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F37" w14:textId="428A3CC9" w:rsidR="00872B1E" w:rsidRDefault="00A3522C" w:rsidP="001A6123">
      <w:pPr>
        <w:spacing w:after="0"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C4AC130" wp14:editId="4DD4B4DC">
            <wp:simplePos x="0" y="0"/>
            <wp:positionH relativeFrom="column">
              <wp:posOffset>1957142</wp:posOffset>
            </wp:positionH>
            <wp:positionV relativeFrom="paragraph">
              <wp:posOffset>-1022667</wp:posOffset>
            </wp:positionV>
            <wp:extent cx="3282315" cy="5327649"/>
            <wp:effectExtent l="6350" t="0" r="635" b="635"/>
            <wp:wrapSquare wrapText="bothSides"/>
            <wp:docPr id="2011847603" name="Picture 1" descr="A picture containing circle, design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47603" name="Picture 2011847603" descr="A picture containing circle, design, illustr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2315" cy="532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2C077" w14:textId="3A029794" w:rsidR="00872B1E" w:rsidRDefault="00872B1E" w:rsidP="001A6123">
      <w:pPr>
        <w:spacing w:after="0" w:line="276" w:lineRule="auto"/>
        <w:rPr>
          <w:lang w:val="en-US"/>
        </w:rPr>
      </w:pPr>
    </w:p>
    <w:p w14:paraId="752CDF85" w14:textId="7B1B53C9" w:rsidR="00872B1E" w:rsidRDefault="00872B1E" w:rsidP="001A6123">
      <w:pPr>
        <w:spacing w:after="0" w:line="276" w:lineRule="auto"/>
        <w:rPr>
          <w:lang w:val="en-US"/>
        </w:rPr>
      </w:pPr>
    </w:p>
    <w:p w14:paraId="5B68EBB7" w14:textId="6327ABD6" w:rsidR="00872B1E" w:rsidRDefault="00872B1E" w:rsidP="001A6123">
      <w:pPr>
        <w:spacing w:after="0" w:line="276" w:lineRule="auto"/>
        <w:rPr>
          <w:lang w:val="en-US"/>
        </w:rPr>
      </w:pPr>
    </w:p>
    <w:p w14:paraId="03F82137" w14:textId="558C339F" w:rsidR="00872B1E" w:rsidRDefault="00872B1E" w:rsidP="001A6123">
      <w:pPr>
        <w:spacing w:after="0" w:line="276" w:lineRule="auto"/>
        <w:rPr>
          <w:lang w:val="en-US"/>
        </w:rPr>
      </w:pPr>
    </w:p>
    <w:p w14:paraId="78A0C7D7" w14:textId="4B1F75BF" w:rsidR="00872B1E" w:rsidRDefault="00872B1E" w:rsidP="001A6123">
      <w:pPr>
        <w:spacing w:after="0" w:line="276" w:lineRule="auto"/>
        <w:rPr>
          <w:lang w:val="en-US"/>
        </w:rPr>
      </w:pPr>
    </w:p>
    <w:p w14:paraId="10F4F6EF" w14:textId="3F4A0F96" w:rsidR="00872B1E" w:rsidRDefault="00872B1E" w:rsidP="001A6123">
      <w:pPr>
        <w:spacing w:after="0" w:line="276" w:lineRule="auto"/>
        <w:rPr>
          <w:lang w:val="en-US"/>
        </w:rPr>
      </w:pPr>
    </w:p>
    <w:p w14:paraId="6215A339" w14:textId="5317A48A" w:rsidR="00872B1E" w:rsidRDefault="00872B1E" w:rsidP="001A6123">
      <w:pPr>
        <w:spacing w:after="0" w:line="276" w:lineRule="auto"/>
        <w:rPr>
          <w:lang w:val="en-US"/>
        </w:rPr>
      </w:pPr>
    </w:p>
    <w:p w14:paraId="4D1033B9" w14:textId="019D2823" w:rsidR="00872B1E" w:rsidRDefault="00872B1E" w:rsidP="001A6123">
      <w:pPr>
        <w:spacing w:after="0" w:line="276" w:lineRule="auto"/>
        <w:rPr>
          <w:lang w:val="en-US"/>
        </w:rPr>
      </w:pPr>
    </w:p>
    <w:p w14:paraId="051977B9" w14:textId="19F2137F" w:rsidR="00872B1E" w:rsidRDefault="00872B1E" w:rsidP="001A6123">
      <w:pPr>
        <w:spacing w:after="0" w:line="276" w:lineRule="auto"/>
        <w:rPr>
          <w:lang w:val="en-US"/>
        </w:rPr>
      </w:pPr>
    </w:p>
    <w:p w14:paraId="0E870F74" w14:textId="6E689E0B" w:rsidR="00872B1E" w:rsidRDefault="00872B1E" w:rsidP="001A6123">
      <w:pPr>
        <w:spacing w:after="0" w:line="276" w:lineRule="auto"/>
        <w:rPr>
          <w:lang w:val="en-US"/>
        </w:rPr>
      </w:pPr>
    </w:p>
    <w:p w14:paraId="3E840215" w14:textId="6950C3A8" w:rsidR="00872B1E" w:rsidRDefault="00872B1E" w:rsidP="001A6123">
      <w:pPr>
        <w:spacing w:after="0" w:line="276" w:lineRule="auto"/>
        <w:rPr>
          <w:lang w:val="en-US"/>
        </w:rPr>
      </w:pPr>
    </w:p>
    <w:p w14:paraId="5A6EF0AD" w14:textId="6CDCFCC7" w:rsidR="00872B1E" w:rsidRDefault="00872B1E" w:rsidP="001A6123">
      <w:pPr>
        <w:spacing w:after="0" w:line="276" w:lineRule="auto"/>
        <w:rPr>
          <w:lang w:val="en-US"/>
        </w:rPr>
      </w:pPr>
    </w:p>
    <w:p w14:paraId="6D059762" w14:textId="77777777" w:rsidR="00872B1E" w:rsidRDefault="00872B1E" w:rsidP="001A6123">
      <w:pPr>
        <w:spacing w:after="0" w:line="276" w:lineRule="auto"/>
        <w:rPr>
          <w:lang w:val="en-US"/>
        </w:rPr>
      </w:pPr>
    </w:p>
    <w:p w14:paraId="34193685" w14:textId="464D6BDA" w:rsidR="00872B1E" w:rsidRDefault="00872B1E" w:rsidP="001A6123">
      <w:pPr>
        <w:spacing w:after="0" w:line="276" w:lineRule="auto"/>
        <w:rPr>
          <w:lang w:val="en-US"/>
        </w:rPr>
      </w:pPr>
    </w:p>
    <w:p w14:paraId="232F5460" w14:textId="69C4B9F8" w:rsidR="00872B1E" w:rsidRDefault="00872B1E" w:rsidP="001A6123">
      <w:pPr>
        <w:spacing w:after="0" w:line="276" w:lineRule="auto"/>
        <w:rPr>
          <w:lang w:val="en-US"/>
        </w:rPr>
      </w:pPr>
    </w:p>
    <w:p w14:paraId="3B1F49CB" w14:textId="42A07828" w:rsidR="00872B1E" w:rsidRDefault="00A3522C" w:rsidP="001A6123">
      <w:pPr>
        <w:spacing w:after="0"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E9C0367" wp14:editId="5B4382C2">
            <wp:simplePos x="0" y="0"/>
            <wp:positionH relativeFrom="column">
              <wp:posOffset>709684</wp:posOffset>
            </wp:positionH>
            <wp:positionV relativeFrom="paragraph">
              <wp:posOffset>218441</wp:posOffset>
            </wp:positionV>
            <wp:extent cx="5485129" cy="953135"/>
            <wp:effectExtent l="0" t="0" r="0" b="0"/>
            <wp:wrapSquare wrapText="bothSides"/>
            <wp:docPr id="585318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18677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29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12E69C7" wp14:editId="32985D98">
            <wp:simplePos x="0" y="0"/>
            <wp:positionH relativeFrom="column">
              <wp:posOffset>4545083</wp:posOffset>
            </wp:positionH>
            <wp:positionV relativeFrom="paragraph">
              <wp:posOffset>4370070</wp:posOffset>
            </wp:positionV>
            <wp:extent cx="1379855" cy="718820"/>
            <wp:effectExtent l="0" t="0" r="0" b="0"/>
            <wp:wrapSquare wrapText="bothSides"/>
            <wp:docPr id="234981121" name="Picture 2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81121" name="Picture 2" descr="A picture containing font, graphics, logo, graphic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39A58" w14:textId="77777777" w:rsidR="00A3522C" w:rsidRPr="00461261" w:rsidRDefault="00A3522C" w:rsidP="00A3522C">
      <w:pPr>
        <w:spacing w:after="0" w:line="276" w:lineRule="auto"/>
        <w:ind w:left="720"/>
        <w:jc w:val="right"/>
        <w:rPr>
          <w:rFonts w:cstheme="minorHAnsi"/>
          <w:b/>
          <w:bCs/>
          <w:color w:val="7A736C"/>
          <w:sz w:val="80"/>
          <w:szCs w:val="80"/>
          <w:lang w:val="en-US"/>
        </w:rPr>
      </w:pPr>
      <w:r w:rsidRPr="00461261">
        <w:rPr>
          <w:rFonts w:cstheme="minorHAnsi"/>
          <w:b/>
          <w:bCs/>
          <w:color w:val="7A736C"/>
          <w:sz w:val="80"/>
          <w:szCs w:val="80"/>
          <w:lang w:val="en-US"/>
        </w:rPr>
        <w:t>Communications Toolkit:</w:t>
      </w:r>
    </w:p>
    <w:p w14:paraId="13A8311B" w14:textId="313B5769" w:rsidR="00E96A2F" w:rsidRPr="00A3522C" w:rsidRDefault="002F6C3B" w:rsidP="00A3522C">
      <w:pPr>
        <w:spacing w:after="0" w:line="276" w:lineRule="auto"/>
        <w:jc w:val="right"/>
        <w:rPr>
          <w:rFonts w:cstheme="minorHAnsi"/>
          <w:b/>
          <w:bCs/>
          <w:color w:val="7A736C"/>
          <w:sz w:val="56"/>
          <w:szCs w:val="56"/>
          <w:lang w:val="en-US"/>
        </w:rPr>
      </w:pPr>
      <w:r>
        <w:rPr>
          <w:rFonts w:cstheme="minorHAnsi"/>
          <w:b/>
          <w:bCs/>
          <w:color w:val="7A736C"/>
          <w:sz w:val="56"/>
          <w:szCs w:val="56"/>
          <w:lang w:val="en-US"/>
        </w:rPr>
        <w:t>Communicat</w:t>
      </w:r>
      <w:r w:rsidR="00A5621C">
        <w:rPr>
          <w:rFonts w:cstheme="minorHAnsi"/>
          <w:b/>
          <w:bCs/>
          <w:color w:val="7A736C"/>
          <w:sz w:val="56"/>
          <w:szCs w:val="56"/>
          <w:lang w:val="en-US"/>
        </w:rPr>
        <w:t>ing as a Team</w:t>
      </w:r>
      <w:r w:rsidR="00A3522C" w:rsidRPr="00461261">
        <w:rPr>
          <w:rFonts w:cstheme="minorHAnsi"/>
          <w:b/>
          <w:bCs/>
          <w:color w:val="7A736C"/>
          <w:sz w:val="56"/>
          <w:szCs w:val="56"/>
          <w:lang w:val="en-US"/>
        </w:rPr>
        <w:t xml:space="preserve"> </w:t>
      </w:r>
      <w:r w:rsidR="00E96A2F">
        <w:rPr>
          <w:rFonts w:cstheme="minorHAnsi"/>
          <w:b/>
          <w:bCs/>
          <w:color w:val="7A736C"/>
          <w:sz w:val="48"/>
          <w:szCs w:val="48"/>
          <w:lang w:val="en-US"/>
        </w:rPr>
        <w:t xml:space="preserve"> </w:t>
      </w:r>
    </w:p>
    <w:p w14:paraId="5C33A424" w14:textId="77777777" w:rsidR="00B902CC" w:rsidRDefault="00B902CC" w:rsidP="00B902CC">
      <w:pPr>
        <w:spacing w:after="0" w:line="276" w:lineRule="auto"/>
        <w:jc w:val="center"/>
        <w:rPr>
          <w:rFonts w:cstheme="minorHAnsi"/>
          <w:b/>
          <w:bCs/>
          <w:color w:val="7A736C"/>
          <w:sz w:val="48"/>
          <w:szCs w:val="48"/>
          <w:lang w:val="en-US"/>
        </w:rPr>
      </w:pPr>
    </w:p>
    <w:p w14:paraId="782C2340" w14:textId="034A7D5F" w:rsidR="00B902CC" w:rsidRPr="00E96A2F" w:rsidRDefault="00B902CC" w:rsidP="004F4EFD">
      <w:pPr>
        <w:spacing w:after="0" w:line="276" w:lineRule="auto"/>
        <w:ind w:left="5040"/>
        <w:jc w:val="right"/>
        <w:rPr>
          <w:rFonts w:cstheme="minorHAnsi"/>
          <w:b/>
          <w:bCs/>
          <w:color w:val="7A736C"/>
          <w:sz w:val="48"/>
          <w:szCs w:val="48"/>
          <w:lang w:val="en-US"/>
        </w:rPr>
      </w:pPr>
    </w:p>
    <w:p w14:paraId="1BC8EDFC" w14:textId="6AD2EFDE" w:rsidR="00A3522C" w:rsidRDefault="002F6C3B" w:rsidP="00A3522C">
      <w:pPr>
        <w:spacing w:after="0" w:line="276" w:lineRule="auto"/>
        <w:jc w:val="right"/>
        <w:rPr>
          <w:lang w:val="en-US"/>
        </w:rPr>
      </w:pPr>
      <w:r>
        <w:rPr>
          <w:rFonts w:cstheme="minorHAnsi"/>
          <w:b/>
          <w:bCs/>
          <w:color w:val="7A736C"/>
          <w:sz w:val="36"/>
          <w:szCs w:val="36"/>
          <w:lang w:val="en-US"/>
        </w:rPr>
        <w:t>November</w:t>
      </w:r>
      <w:r w:rsidR="00A3522C" w:rsidRPr="00461261">
        <w:rPr>
          <w:rFonts w:cstheme="minorHAnsi"/>
          <w:b/>
          <w:bCs/>
          <w:color w:val="7A736C"/>
          <w:sz w:val="36"/>
          <w:szCs w:val="36"/>
          <w:lang w:val="en-US"/>
        </w:rPr>
        <w:t xml:space="preserve"> 2023</w:t>
      </w:r>
    </w:p>
    <w:p w14:paraId="252CF811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3AB434C0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153B83D7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7F488E78" w14:textId="17EE8110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0C8B252B" w14:textId="273D8CA0" w:rsidR="00D83BA5" w:rsidRPr="009B60C6" w:rsidRDefault="00D83BA5" w:rsidP="00D83BA5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lastRenderedPageBreak/>
        <w:t xml:space="preserve">Background </w:t>
      </w:r>
    </w:p>
    <w:p w14:paraId="3605C1F7" w14:textId="53123FB1" w:rsidR="00210C42" w:rsidRDefault="00857431" w:rsidP="00857431">
      <w:pPr>
        <w:spacing w:after="0" w:line="276" w:lineRule="auto"/>
        <w:rPr>
          <w:lang w:val="en-US"/>
        </w:rPr>
      </w:pPr>
      <w:r w:rsidRPr="00857431">
        <w:rPr>
          <w:lang w:val="en-US"/>
        </w:rPr>
        <w:t xml:space="preserve">Team-Based Care (TBC) is a model of health care delivery where many health professionals work together to support a patient’s needs. </w:t>
      </w:r>
      <w:r w:rsidR="008F51F8">
        <w:rPr>
          <w:lang w:val="en-US"/>
        </w:rPr>
        <w:t xml:space="preserve">For </w:t>
      </w:r>
      <w:bookmarkStart w:id="0" w:name="_Hlk138416646"/>
      <w:r w:rsidR="008F51F8">
        <w:rPr>
          <w:lang w:val="en-US"/>
        </w:rPr>
        <w:t>health care workers</w:t>
      </w:r>
      <w:r w:rsidR="00B8141C">
        <w:rPr>
          <w:lang w:val="en-US"/>
        </w:rPr>
        <w:t xml:space="preserve">, </w:t>
      </w:r>
      <w:r w:rsidR="00210C42">
        <w:rPr>
          <w:lang w:val="en-US"/>
        </w:rPr>
        <w:t xml:space="preserve">TBC can lead to higher job satisfaction, </w:t>
      </w:r>
      <w:r w:rsidR="00E525AA">
        <w:rPr>
          <w:lang w:val="en-US"/>
        </w:rPr>
        <w:t xml:space="preserve">decreased workloads, </w:t>
      </w:r>
      <w:r w:rsidR="00210C42">
        <w:rPr>
          <w:lang w:val="en-US"/>
        </w:rPr>
        <w:t>increase</w:t>
      </w:r>
      <w:r w:rsidR="008F51F8">
        <w:rPr>
          <w:lang w:val="en-US"/>
        </w:rPr>
        <w:t>d</w:t>
      </w:r>
      <w:r w:rsidR="00210C42">
        <w:rPr>
          <w:lang w:val="en-US"/>
        </w:rPr>
        <w:t xml:space="preserve"> work-life </w:t>
      </w:r>
      <w:proofErr w:type="gramStart"/>
      <w:r w:rsidR="00210C42">
        <w:rPr>
          <w:lang w:val="en-US"/>
        </w:rPr>
        <w:t>balance</w:t>
      </w:r>
      <w:proofErr w:type="gramEnd"/>
      <w:r w:rsidR="00210C42">
        <w:rPr>
          <w:lang w:val="en-US"/>
        </w:rPr>
        <w:t xml:space="preserve"> and prevent</w:t>
      </w:r>
      <w:r w:rsidR="000B6EE8">
        <w:rPr>
          <w:lang w:val="en-US"/>
        </w:rPr>
        <w:t>ion of</w:t>
      </w:r>
      <w:r w:rsidR="00210C42">
        <w:rPr>
          <w:lang w:val="en-US"/>
        </w:rPr>
        <w:t xml:space="preserve"> burnout. For patients, TBC can mean greater continuity of care, improved access to care and improved health and wellness for people with chronic conditions. </w:t>
      </w:r>
      <w:bookmarkEnd w:id="0"/>
    </w:p>
    <w:p w14:paraId="08C82A7A" w14:textId="77777777" w:rsidR="00210C42" w:rsidRDefault="00210C42" w:rsidP="00857431">
      <w:pPr>
        <w:spacing w:after="0" w:line="276" w:lineRule="auto"/>
        <w:rPr>
          <w:lang w:val="en-US"/>
        </w:rPr>
      </w:pPr>
    </w:p>
    <w:p w14:paraId="279C9A1E" w14:textId="20AE3006" w:rsidR="00CC3D0A" w:rsidRDefault="00210C42" w:rsidP="00857431">
      <w:pPr>
        <w:spacing w:after="0" w:line="276" w:lineRule="auto"/>
        <w:rPr>
          <w:lang w:val="en-US"/>
        </w:rPr>
      </w:pPr>
      <w:r>
        <w:rPr>
          <w:lang w:val="en-US"/>
        </w:rPr>
        <w:t xml:space="preserve">While </w:t>
      </w:r>
      <w:bookmarkStart w:id="1" w:name="_Hlk138419531"/>
      <w:r>
        <w:rPr>
          <w:lang w:val="en-US"/>
        </w:rPr>
        <w:t>the benefits of TBC are well documented</w:t>
      </w:r>
      <w:bookmarkEnd w:id="1"/>
      <w:r>
        <w:rPr>
          <w:lang w:val="en-US"/>
        </w:rPr>
        <w:t xml:space="preserve">, it has not been universally adopted in BC. There are many reasons for this including a lack of time, staff turnover, </w:t>
      </w:r>
      <w:r w:rsidR="00D83BA5">
        <w:rPr>
          <w:lang w:val="en-US"/>
        </w:rPr>
        <w:t xml:space="preserve">misunderstandings about TBC and resistance to change. </w:t>
      </w:r>
      <w:r w:rsidR="00857431" w:rsidRPr="00857431">
        <w:rPr>
          <w:lang w:val="en-US"/>
        </w:rPr>
        <w:t xml:space="preserve">A provincial </w:t>
      </w:r>
      <w:bookmarkStart w:id="2" w:name="_Hlk138417921"/>
      <w:r w:rsidR="00857431" w:rsidRPr="00857431">
        <w:rPr>
          <w:lang w:val="en-US"/>
        </w:rPr>
        <w:t xml:space="preserve">Team-Based Care </w:t>
      </w:r>
      <w:bookmarkEnd w:id="2"/>
      <w:r w:rsidR="00857431" w:rsidRPr="00857431">
        <w:rPr>
          <w:lang w:val="en-US"/>
        </w:rPr>
        <w:t>Advisory Group sees the potential to change this</w:t>
      </w:r>
      <w:r>
        <w:rPr>
          <w:lang w:val="en-US"/>
        </w:rPr>
        <w:t xml:space="preserve">. </w:t>
      </w:r>
    </w:p>
    <w:p w14:paraId="4C6BE050" w14:textId="77777777" w:rsidR="00CC3D0A" w:rsidRDefault="00CC3D0A" w:rsidP="00857431">
      <w:pPr>
        <w:spacing w:after="0" w:line="276" w:lineRule="auto"/>
        <w:rPr>
          <w:lang w:val="en-US"/>
        </w:rPr>
      </w:pPr>
    </w:p>
    <w:p w14:paraId="48EB6623" w14:textId="7B5FA1E7" w:rsidR="00B8141C" w:rsidRDefault="00210C42" w:rsidP="00857431">
      <w:pPr>
        <w:spacing w:after="0" w:line="276" w:lineRule="auto"/>
        <w:rPr>
          <w:lang w:val="en-US"/>
        </w:rPr>
      </w:pPr>
      <w:r w:rsidRPr="004F4EFD">
        <w:rPr>
          <w:lang w:val="en-US"/>
        </w:rPr>
        <w:t xml:space="preserve">The </w:t>
      </w:r>
      <w:r w:rsidR="00CC65DB">
        <w:rPr>
          <w:lang w:val="en-US"/>
        </w:rPr>
        <w:t xml:space="preserve">Advisory </w:t>
      </w:r>
      <w:r w:rsidRPr="004F4EFD">
        <w:rPr>
          <w:lang w:val="en-US"/>
        </w:rPr>
        <w:t xml:space="preserve">Group is made up of </w:t>
      </w:r>
      <w:r w:rsidR="00D83BA5">
        <w:rPr>
          <w:lang w:val="en-US"/>
        </w:rPr>
        <w:t>partners</w:t>
      </w:r>
      <w:r w:rsidRPr="004F4EFD">
        <w:rPr>
          <w:lang w:val="en-US"/>
        </w:rPr>
        <w:t xml:space="preserve"> throughout the health system</w:t>
      </w:r>
      <w:r w:rsidR="00B8141C">
        <w:rPr>
          <w:lang w:val="en-US"/>
        </w:rPr>
        <w:t xml:space="preserve"> </w:t>
      </w:r>
      <w:r w:rsidRPr="004F4EFD">
        <w:rPr>
          <w:lang w:val="en-US"/>
        </w:rPr>
        <w:t xml:space="preserve">and guides work across the province to accelerate its transition to </w:t>
      </w:r>
      <w:r w:rsidR="00D83BA5">
        <w:rPr>
          <w:lang w:val="en-US"/>
        </w:rPr>
        <w:t>TBC</w:t>
      </w:r>
      <w:r w:rsidRPr="004F4EFD">
        <w:rPr>
          <w:lang w:val="en-US"/>
        </w:rPr>
        <w:t>.</w:t>
      </w:r>
      <w:r>
        <w:rPr>
          <w:lang w:val="en-US"/>
        </w:rPr>
        <w:t xml:space="preserve"> </w:t>
      </w:r>
      <w:r w:rsidR="00972231">
        <w:rPr>
          <w:lang w:val="en-US"/>
        </w:rPr>
        <w:t>Administered by Health Quality BC (HQBC), the group has</w:t>
      </w:r>
      <w:r>
        <w:rPr>
          <w:lang w:val="en-US"/>
        </w:rPr>
        <w:t xml:space="preserve"> developed a dedicated TBC website and dozens of resources</w:t>
      </w:r>
      <w:r w:rsidR="00CC3D0A">
        <w:rPr>
          <w:lang w:val="en-US"/>
        </w:rPr>
        <w:t>, tools</w:t>
      </w:r>
      <w:r w:rsidR="00CC65DB">
        <w:rPr>
          <w:lang w:val="en-US"/>
        </w:rPr>
        <w:t xml:space="preserve"> and learning opportunities</w:t>
      </w:r>
      <w:r>
        <w:rPr>
          <w:lang w:val="en-US"/>
        </w:rPr>
        <w:t xml:space="preserve"> </w:t>
      </w:r>
      <w:r w:rsidR="00D83BA5">
        <w:rPr>
          <w:lang w:val="en-US"/>
        </w:rPr>
        <w:t xml:space="preserve">to support this transition. </w:t>
      </w:r>
    </w:p>
    <w:p w14:paraId="3DDBD990" w14:textId="77777777" w:rsidR="00D83BA5" w:rsidRDefault="00D83BA5" w:rsidP="00857431">
      <w:pPr>
        <w:spacing w:after="0" w:line="276" w:lineRule="auto"/>
        <w:rPr>
          <w:lang w:val="en-US"/>
        </w:rPr>
      </w:pPr>
    </w:p>
    <w:p w14:paraId="350CF7F9" w14:textId="1D9B21A5" w:rsidR="00D83BA5" w:rsidRPr="009B60C6" w:rsidRDefault="00D83BA5" w:rsidP="00D83BA5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About th</w:t>
      </w:r>
      <w:r w:rsidR="00DB29BA" w:rsidRPr="009B60C6">
        <w:rPr>
          <w:rFonts w:cstheme="minorHAnsi"/>
          <w:b/>
          <w:bCs/>
          <w:sz w:val="36"/>
          <w:szCs w:val="36"/>
          <w:lang w:val="en-US"/>
        </w:rPr>
        <w:t>is</w:t>
      </w:r>
      <w:r w:rsidRPr="009B60C6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3808C9" w:rsidRPr="009B60C6">
        <w:rPr>
          <w:rFonts w:cstheme="minorHAnsi"/>
          <w:b/>
          <w:bCs/>
          <w:sz w:val="36"/>
          <w:szCs w:val="36"/>
          <w:lang w:val="en-US"/>
        </w:rPr>
        <w:t>T</w:t>
      </w:r>
      <w:r w:rsidRPr="009B60C6">
        <w:rPr>
          <w:rFonts w:cstheme="minorHAnsi"/>
          <w:b/>
          <w:bCs/>
          <w:sz w:val="36"/>
          <w:szCs w:val="36"/>
          <w:lang w:val="en-US"/>
        </w:rPr>
        <w:t>oolkit</w:t>
      </w:r>
    </w:p>
    <w:p w14:paraId="29545AA3" w14:textId="6ECD28DD" w:rsidR="00B8141C" w:rsidRDefault="00972231" w:rsidP="00972231">
      <w:pPr>
        <w:spacing w:after="0" w:line="276" w:lineRule="auto"/>
        <w:rPr>
          <w:lang w:val="en-US"/>
        </w:rPr>
      </w:pPr>
      <w:r>
        <w:rPr>
          <w:lang w:val="en-US"/>
        </w:rPr>
        <w:t xml:space="preserve">HQBC </w:t>
      </w:r>
      <w:r w:rsidR="00343E35">
        <w:rPr>
          <w:lang w:val="en-US"/>
        </w:rPr>
        <w:t xml:space="preserve">is building toolkits to </w:t>
      </w:r>
      <w:r w:rsidR="002F6C3B" w:rsidRPr="003808C9">
        <w:rPr>
          <w:rFonts w:cstheme="minorHAnsi"/>
          <w:lang w:val="en-US"/>
        </w:rPr>
        <w:t>help health care professionals and communications staff in partner organizations and health authorities</w:t>
      </w:r>
      <w:r w:rsidR="003808C9">
        <w:rPr>
          <w:rFonts w:cstheme="minorHAnsi"/>
          <w:lang w:val="en-US"/>
        </w:rPr>
        <w:t xml:space="preserve"> amplify information about TBC resources with their audiences. </w:t>
      </w:r>
      <w:r w:rsidR="0010389A">
        <w:rPr>
          <w:lang w:val="en-US"/>
        </w:rPr>
        <w:t xml:space="preserve">Each toolkit </w:t>
      </w:r>
      <w:r w:rsidR="005520F3">
        <w:rPr>
          <w:lang w:val="en-US"/>
        </w:rPr>
        <w:t xml:space="preserve">is </w:t>
      </w:r>
      <w:proofErr w:type="spellStart"/>
      <w:r w:rsidR="005520F3">
        <w:rPr>
          <w:lang w:val="en-US"/>
        </w:rPr>
        <w:t>centred</w:t>
      </w:r>
      <w:proofErr w:type="spellEnd"/>
      <w:r w:rsidR="005520F3">
        <w:rPr>
          <w:lang w:val="en-US"/>
        </w:rPr>
        <w:t xml:space="preserve"> on</w:t>
      </w:r>
      <w:r w:rsidR="0010389A">
        <w:rPr>
          <w:lang w:val="en-US"/>
        </w:rPr>
        <w:t xml:space="preserve"> a </w:t>
      </w:r>
      <w:r w:rsidR="005520F3">
        <w:rPr>
          <w:lang w:val="en-US"/>
        </w:rPr>
        <w:t xml:space="preserve">specific </w:t>
      </w:r>
      <w:r w:rsidR="0010389A">
        <w:rPr>
          <w:lang w:val="en-US"/>
        </w:rPr>
        <w:t>theme and</w:t>
      </w:r>
      <w:r w:rsidR="005520F3">
        <w:rPr>
          <w:lang w:val="en-US"/>
        </w:rPr>
        <w:t xml:space="preserve"> </w:t>
      </w:r>
      <w:r w:rsidR="0010389A">
        <w:rPr>
          <w:lang w:val="en-US"/>
        </w:rPr>
        <w:t>highlight</w:t>
      </w:r>
      <w:r w:rsidR="005520F3">
        <w:rPr>
          <w:lang w:val="en-US"/>
        </w:rPr>
        <w:t>s</w:t>
      </w:r>
      <w:r w:rsidR="0010389A">
        <w:rPr>
          <w:lang w:val="en-US"/>
        </w:rPr>
        <w:t xml:space="preserve"> related resources, tools and learning opportunities. </w:t>
      </w:r>
    </w:p>
    <w:p w14:paraId="5F0728CF" w14:textId="77777777" w:rsidR="00B8141C" w:rsidRDefault="00B8141C" w:rsidP="000B6EE8">
      <w:pPr>
        <w:spacing w:after="0" w:line="276" w:lineRule="auto"/>
        <w:rPr>
          <w:lang w:val="en-US"/>
        </w:rPr>
      </w:pPr>
    </w:p>
    <w:p w14:paraId="2DE1B78F" w14:textId="2425F3D0" w:rsidR="0010389A" w:rsidRDefault="00DB29BA" w:rsidP="000B6EE8">
      <w:pPr>
        <w:spacing w:after="0" w:line="276" w:lineRule="auto"/>
        <w:rPr>
          <w:lang w:val="en-US"/>
        </w:rPr>
      </w:pPr>
      <w:r>
        <w:rPr>
          <w:lang w:val="en-US"/>
        </w:rPr>
        <w:t xml:space="preserve">Please feel free to copy and paste the content directly or adapt it to your channels accordingly. </w:t>
      </w:r>
    </w:p>
    <w:p w14:paraId="40EF8BE2" w14:textId="77777777" w:rsidR="0010389A" w:rsidRDefault="0010389A" w:rsidP="0010389A">
      <w:pPr>
        <w:spacing w:after="0" w:line="276" w:lineRule="auto"/>
        <w:rPr>
          <w:lang w:val="en-US"/>
        </w:rPr>
      </w:pPr>
    </w:p>
    <w:p w14:paraId="2BE504E3" w14:textId="6C85EB99" w:rsidR="00DB29BA" w:rsidRPr="009B60C6" w:rsidRDefault="00DB29BA" w:rsidP="00DB29BA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 xml:space="preserve">Toolkit </w:t>
      </w:r>
      <w:r w:rsidR="003808C9" w:rsidRPr="009B60C6">
        <w:rPr>
          <w:rFonts w:cstheme="minorHAnsi"/>
          <w:b/>
          <w:bCs/>
          <w:sz w:val="36"/>
          <w:szCs w:val="36"/>
          <w:lang w:val="en-US"/>
        </w:rPr>
        <w:t>T</w:t>
      </w:r>
      <w:r w:rsidRPr="009B60C6">
        <w:rPr>
          <w:rFonts w:cstheme="minorHAnsi"/>
          <w:b/>
          <w:bCs/>
          <w:sz w:val="36"/>
          <w:szCs w:val="36"/>
          <w:lang w:val="en-US"/>
        </w:rPr>
        <w:t xml:space="preserve">heme: </w:t>
      </w:r>
      <w:r w:rsidR="002F6C3B" w:rsidRPr="009B60C6">
        <w:rPr>
          <w:rFonts w:cstheme="minorHAnsi"/>
          <w:b/>
          <w:bCs/>
          <w:sz w:val="36"/>
          <w:szCs w:val="36"/>
          <w:lang w:val="en-US"/>
        </w:rPr>
        <w:t>Communicati</w:t>
      </w:r>
      <w:r w:rsidR="005520F3" w:rsidRPr="009B60C6">
        <w:rPr>
          <w:rFonts w:cstheme="minorHAnsi"/>
          <w:b/>
          <w:bCs/>
          <w:sz w:val="36"/>
          <w:szCs w:val="36"/>
          <w:lang w:val="en-US"/>
        </w:rPr>
        <w:t>ng as a Team</w:t>
      </w:r>
      <w:r w:rsidRPr="009B60C6">
        <w:rPr>
          <w:rFonts w:cstheme="minorHAnsi"/>
          <w:b/>
          <w:bCs/>
          <w:sz w:val="36"/>
          <w:szCs w:val="36"/>
          <w:lang w:val="en-US"/>
        </w:rPr>
        <w:t xml:space="preserve"> </w:t>
      </w:r>
    </w:p>
    <w:p w14:paraId="2113A8A8" w14:textId="7755B109" w:rsidR="00C0148D" w:rsidRDefault="00C50E3C" w:rsidP="00C0148D">
      <w:pPr>
        <w:spacing w:after="0" w:line="276" w:lineRule="auto"/>
        <w:rPr>
          <w:lang w:val="en-US"/>
        </w:rPr>
      </w:pPr>
      <w:r w:rsidRPr="003808C9">
        <w:rPr>
          <w:lang w:val="en-US"/>
        </w:rPr>
        <w:t xml:space="preserve">In health care, </w:t>
      </w:r>
      <w:r>
        <w:rPr>
          <w:lang w:val="en-US"/>
        </w:rPr>
        <w:t xml:space="preserve">even a small </w:t>
      </w:r>
      <w:r w:rsidRPr="003808C9">
        <w:rPr>
          <w:lang w:val="en-US"/>
        </w:rPr>
        <w:t xml:space="preserve">communication breakdown </w:t>
      </w:r>
      <w:r>
        <w:rPr>
          <w:lang w:val="en-US"/>
        </w:rPr>
        <w:t xml:space="preserve">among care providers </w:t>
      </w:r>
      <w:r w:rsidRPr="003808C9">
        <w:rPr>
          <w:lang w:val="en-US"/>
        </w:rPr>
        <w:t xml:space="preserve">can </w:t>
      </w:r>
      <w:r>
        <w:rPr>
          <w:lang w:val="en-US"/>
        </w:rPr>
        <w:t>have a big impact on</w:t>
      </w:r>
      <w:r w:rsidRPr="003808C9">
        <w:rPr>
          <w:lang w:val="en-US"/>
        </w:rPr>
        <w:t xml:space="preserve"> </w:t>
      </w:r>
      <w:r>
        <w:rPr>
          <w:lang w:val="en-US"/>
        </w:rPr>
        <w:t xml:space="preserve">a patient’s quality of care. </w:t>
      </w:r>
      <w:r w:rsidR="00C0148D">
        <w:rPr>
          <w:lang w:val="en-US"/>
        </w:rPr>
        <w:t xml:space="preserve">This month, the content and resources in this toolkit will </w:t>
      </w:r>
      <w:r w:rsidR="00174BA8">
        <w:rPr>
          <w:lang w:val="en-US"/>
        </w:rPr>
        <w:t>help</w:t>
      </w:r>
      <w:r w:rsidR="00C0148D">
        <w:rPr>
          <w:lang w:val="en-US"/>
        </w:rPr>
        <w:t xml:space="preserve"> teams </w:t>
      </w:r>
      <w:r>
        <w:rPr>
          <w:lang w:val="en-US"/>
        </w:rPr>
        <w:t>evaluate their communication styles and how they can c</w:t>
      </w:r>
      <w:r w:rsidR="001311CD">
        <w:rPr>
          <w:lang w:val="en-US"/>
        </w:rPr>
        <w:t>ommunicate more effectively with each other</w:t>
      </w:r>
      <w:r w:rsidR="00C0148D">
        <w:rPr>
          <w:lang w:val="en-US"/>
        </w:rPr>
        <w:t>.</w:t>
      </w:r>
    </w:p>
    <w:p w14:paraId="26142CC3" w14:textId="5182F387" w:rsidR="00100F73" w:rsidRDefault="00100F73" w:rsidP="004F4EFD">
      <w:pPr>
        <w:spacing w:after="0" w:line="276" w:lineRule="auto"/>
        <w:rPr>
          <w:lang w:val="en-US"/>
        </w:rPr>
      </w:pPr>
    </w:p>
    <w:p w14:paraId="599C3C30" w14:textId="6BD63998" w:rsidR="00100F73" w:rsidRPr="009B60C6" w:rsidRDefault="00100F73" w:rsidP="009B60C6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Useful Links</w:t>
      </w:r>
    </w:p>
    <w:p w14:paraId="1F10E274" w14:textId="1C4418DB" w:rsidR="00100F73" w:rsidRPr="00193A3F" w:rsidRDefault="00100F73" w:rsidP="00100F73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193A3F">
        <w:rPr>
          <w:sz w:val="22"/>
          <w:szCs w:val="22"/>
        </w:rPr>
        <w:t xml:space="preserve">Team-Based Care BC website: </w:t>
      </w:r>
      <w:hyperlink r:id="rId11" w:history="1">
        <w:r w:rsidRPr="00193A3F">
          <w:rPr>
            <w:rStyle w:val="Hyperlink"/>
            <w:sz w:val="22"/>
            <w:szCs w:val="22"/>
          </w:rPr>
          <w:t>https://teambasedcarebc.ca/</w:t>
        </w:r>
      </w:hyperlink>
    </w:p>
    <w:p w14:paraId="1AE324A0" w14:textId="2023C2F3" w:rsidR="00100F73" w:rsidRPr="00193A3F" w:rsidRDefault="00100F73" w:rsidP="00100F73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193A3F">
        <w:rPr>
          <w:sz w:val="22"/>
          <w:szCs w:val="22"/>
        </w:rPr>
        <w:t xml:space="preserve">Team Up! Podcast: </w:t>
      </w:r>
      <w:hyperlink r:id="rId12" w:history="1">
        <w:r w:rsidRPr="00193A3F">
          <w:rPr>
            <w:rStyle w:val="Hyperlink"/>
            <w:sz w:val="22"/>
            <w:szCs w:val="22"/>
          </w:rPr>
          <w:t>https://teamuppod.com/</w:t>
        </w:r>
      </w:hyperlink>
    </w:p>
    <w:p w14:paraId="32BF3053" w14:textId="3ACC91D0" w:rsidR="00100F73" w:rsidRPr="00193A3F" w:rsidRDefault="00100F73" w:rsidP="00100F7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93A3F">
        <w:rPr>
          <w:sz w:val="22"/>
          <w:szCs w:val="22"/>
        </w:rPr>
        <w:t xml:space="preserve">Team Up! Webinar Series: </w:t>
      </w:r>
      <w:hyperlink r:id="rId13" w:history="1">
        <w:r w:rsidRPr="00193A3F">
          <w:rPr>
            <w:rStyle w:val="Hyperlink"/>
            <w:sz w:val="22"/>
            <w:szCs w:val="22"/>
          </w:rPr>
          <w:t>https://vimeo.com/showcase/8042538</w:t>
        </w:r>
      </w:hyperlink>
    </w:p>
    <w:p w14:paraId="0049566F" w14:textId="7362811D" w:rsidR="00972231" w:rsidRPr="009B60C6" w:rsidRDefault="00DB29BA" w:rsidP="00C0148D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 xml:space="preserve">Highlighted </w:t>
      </w:r>
      <w:r w:rsidR="00D705B4">
        <w:rPr>
          <w:rFonts w:cstheme="minorHAnsi"/>
          <w:b/>
          <w:bCs/>
          <w:sz w:val="36"/>
          <w:szCs w:val="36"/>
          <w:lang w:val="en-US"/>
        </w:rPr>
        <w:t>R</w:t>
      </w:r>
      <w:r w:rsidRPr="009B60C6">
        <w:rPr>
          <w:rFonts w:cstheme="minorHAnsi"/>
          <w:b/>
          <w:bCs/>
          <w:sz w:val="36"/>
          <w:szCs w:val="36"/>
          <w:lang w:val="en-US"/>
        </w:rPr>
        <w:t>esources</w:t>
      </w:r>
    </w:p>
    <w:bookmarkStart w:id="3" w:name="_Hlk149221934"/>
    <w:p w14:paraId="5B42B92C" w14:textId="481098B8" w:rsidR="003808C9" w:rsidRPr="006875DA" w:rsidRDefault="009E37D2" w:rsidP="006875DA">
      <w:pPr>
        <w:pStyle w:val="ListParagraph"/>
        <w:numPr>
          <w:ilvl w:val="0"/>
          <w:numId w:val="32"/>
        </w:numPr>
        <w:rPr>
          <w:color w:val="0563C1"/>
          <w:sz w:val="22"/>
          <w:szCs w:val="22"/>
          <w:u w:val="single"/>
        </w:rPr>
      </w:pPr>
      <w:r w:rsidRPr="006875DA">
        <w:rPr>
          <w:lang w:val="en-CA"/>
        </w:rPr>
        <w:lastRenderedPageBreak/>
        <w:fldChar w:fldCharType="begin"/>
      </w:r>
      <w:r w:rsidRPr="006875DA">
        <w:rPr>
          <w:sz w:val="22"/>
          <w:szCs w:val="22"/>
        </w:rPr>
        <w:instrText>HYPERLINK "https://teambasedcarebc.ca/resources/communication-style-assessment/"</w:instrText>
      </w:r>
      <w:r w:rsidRPr="006875DA">
        <w:rPr>
          <w:lang w:val="en-CA"/>
        </w:rPr>
      </w:r>
      <w:r w:rsidRPr="006875DA">
        <w:rPr>
          <w:lang w:val="en-CA"/>
        </w:rPr>
        <w:fldChar w:fldCharType="separate"/>
      </w:r>
      <w:r w:rsidRPr="006875DA">
        <w:rPr>
          <w:rStyle w:val="Hyperlink"/>
          <w:sz w:val="22"/>
          <w:szCs w:val="22"/>
        </w:rPr>
        <w:t>Communication Style Assessment</w:t>
      </w:r>
      <w:r w:rsidRPr="006875DA">
        <w:rPr>
          <w:rStyle w:val="Hyperlink"/>
          <w:sz w:val="22"/>
          <w:szCs w:val="22"/>
        </w:rPr>
        <w:fldChar w:fldCharType="end"/>
      </w:r>
      <w:r w:rsidR="00C50E3C" w:rsidRPr="006875DA">
        <w:rPr>
          <w:sz w:val="22"/>
          <w:szCs w:val="22"/>
        </w:rPr>
        <w:t xml:space="preserve"> – T</w:t>
      </w:r>
      <w:r w:rsidR="003808C9" w:rsidRPr="006875DA">
        <w:rPr>
          <w:sz w:val="22"/>
          <w:szCs w:val="22"/>
        </w:rPr>
        <w:t>his assessment will help identify the communication styles of different team members and how to best embrace their differences while also leveraging their strengths.</w:t>
      </w:r>
    </w:p>
    <w:p w14:paraId="2AC43F6E" w14:textId="113A7FD3" w:rsidR="003808C9" w:rsidRPr="006875DA" w:rsidRDefault="00184576" w:rsidP="006875DA">
      <w:pPr>
        <w:pStyle w:val="ListParagraph"/>
        <w:numPr>
          <w:ilvl w:val="0"/>
          <w:numId w:val="32"/>
        </w:numPr>
        <w:rPr>
          <w:color w:val="0563C1"/>
          <w:sz w:val="22"/>
          <w:szCs w:val="22"/>
          <w:u w:val="single"/>
        </w:rPr>
      </w:pPr>
      <w:hyperlink r:id="rId14" w:history="1">
        <w:r w:rsidR="009E37D2" w:rsidRPr="006875DA">
          <w:rPr>
            <w:rStyle w:val="Hyperlink"/>
            <w:sz w:val="22"/>
            <w:szCs w:val="22"/>
          </w:rPr>
          <w:t>Tips for Effective Communication</w:t>
        </w:r>
      </w:hyperlink>
      <w:r w:rsidR="00C50E3C" w:rsidRPr="006875DA">
        <w:rPr>
          <w:sz w:val="22"/>
          <w:szCs w:val="22"/>
        </w:rPr>
        <w:t xml:space="preserve"> – E</w:t>
      </w:r>
      <w:r w:rsidR="003808C9" w:rsidRPr="006875DA">
        <w:rPr>
          <w:sz w:val="22"/>
          <w:szCs w:val="22"/>
        </w:rPr>
        <w:t xml:space="preserve">ffective partnerships start with getting to know each other and working together to leverage experiences and abilities. These communication tips help create a comfortable environment with shared understanding and communication which is open, </w:t>
      </w:r>
      <w:proofErr w:type="gramStart"/>
      <w:r w:rsidR="003808C9" w:rsidRPr="006875DA">
        <w:rPr>
          <w:sz w:val="22"/>
          <w:szCs w:val="22"/>
        </w:rPr>
        <w:t>honest</w:t>
      </w:r>
      <w:proofErr w:type="gramEnd"/>
      <w:r w:rsidR="003808C9" w:rsidRPr="006875DA">
        <w:rPr>
          <w:sz w:val="22"/>
          <w:szCs w:val="22"/>
        </w:rPr>
        <w:t xml:space="preserve"> and respectful.</w:t>
      </w:r>
    </w:p>
    <w:p w14:paraId="4135BBD4" w14:textId="42788EE1" w:rsidR="003808C9" w:rsidRPr="006875DA" w:rsidRDefault="00184576" w:rsidP="006875D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5" w:history="1">
        <w:r w:rsidR="00FD1638" w:rsidRPr="006875DA">
          <w:rPr>
            <w:rStyle w:val="Hyperlink"/>
            <w:sz w:val="22"/>
            <w:szCs w:val="22"/>
          </w:rPr>
          <w:t>How Well Does Your Team Communicate? (Video)</w:t>
        </w:r>
      </w:hyperlink>
      <w:r w:rsidR="009E37D2" w:rsidRPr="006875DA">
        <w:rPr>
          <w:sz w:val="22"/>
          <w:szCs w:val="22"/>
        </w:rPr>
        <w:t xml:space="preserve"> </w:t>
      </w:r>
      <w:r w:rsidR="003808C9" w:rsidRPr="006875DA">
        <w:rPr>
          <w:sz w:val="22"/>
          <w:szCs w:val="22"/>
        </w:rPr>
        <w:t>(2 min 30 seconds)</w:t>
      </w:r>
      <w:r w:rsidR="008E10E2" w:rsidRPr="006875DA">
        <w:rPr>
          <w:sz w:val="22"/>
          <w:szCs w:val="22"/>
        </w:rPr>
        <w:t xml:space="preserve"> – This video is a guid</w:t>
      </w:r>
      <w:r w:rsidR="003808C9" w:rsidRPr="006875DA">
        <w:rPr>
          <w:sz w:val="22"/>
          <w:szCs w:val="22"/>
        </w:rPr>
        <w:t xml:space="preserve">e </w:t>
      </w:r>
      <w:r w:rsidR="007F60DA" w:rsidRPr="006875DA">
        <w:rPr>
          <w:sz w:val="22"/>
          <w:szCs w:val="22"/>
        </w:rPr>
        <w:t xml:space="preserve">to help teams hone their </w:t>
      </w:r>
      <w:r w:rsidR="003808C9" w:rsidRPr="006875DA">
        <w:rPr>
          <w:sz w:val="22"/>
          <w:szCs w:val="22"/>
        </w:rPr>
        <w:t xml:space="preserve">observation skills and work to develop and improve how </w:t>
      </w:r>
      <w:r w:rsidR="007F60DA" w:rsidRPr="006875DA">
        <w:rPr>
          <w:sz w:val="22"/>
          <w:szCs w:val="22"/>
        </w:rPr>
        <w:t>their</w:t>
      </w:r>
      <w:r w:rsidR="003808C9" w:rsidRPr="006875DA">
        <w:rPr>
          <w:sz w:val="22"/>
          <w:szCs w:val="22"/>
        </w:rPr>
        <w:t xml:space="preserve"> team communicates.</w:t>
      </w:r>
    </w:p>
    <w:bookmarkEnd w:id="3"/>
    <w:p w14:paraId="509A58AD" w14:textId="4CEA181B" w:rsidR="00D0699D" w:rsidRDefault="00D0699D" w:rsidP="00D0699D">
      <w:pPr>
        <w:pStyle w:val="ListParagraph"/>
        <w:numPr>
          <w:ilvl w:val="0"/>
          <w:numId w:val="32"/>
        </w:numPr>
      </w:pPr>
      <w:r w:rsidRPr="00D0699D">
        <w:rPr>
          <w:rFonts w:eastAsia="Times New Roman"/>
          <w:sz w:val="22"/>
          <w:szCs w:val="22"/>
        </w:rPr>
        <w:fldChar w:fldCharType="begin"/>
      </w:r>
      <w:r w:rsidRPr="00D0699D">
        <w:rPr>
          <w:rFonts w:eastAsia="Times New Roman"/>
          <w:sz w:val="22"/>
          <w:szCs w:val="22"/>
        </w:rPr>
        <w:instrText>HYPERLINK "https://teambasedcarebc.ca/resources/healthy-huddles-center-for-excellence-in-primary-care/"</w:instrText>
      </w:r>
      <w:r w:rsidRPr="00D0699D">
        <w:rPr>
          <w:rFonts w:eastAsia="Times New Roman"/>
          <w:sz w:val="22"/>
          <w:szCs w:val="22"/>
        </w:rPr>
      </w:r>
      <w:r w:rsidRPr="00D0699D">
        <w:rPr>
          <w:rFonts w:eastAsia="Times New Roman"/>
          <w:sz w:val="22"/>
          <w:szCs w:val="22"/>
        </w:rPr>
        <w:fldChar w:fldCharType="separate"/>
      </w:r>
      <w:r w:rsidRPr="00D0699D">
        <w:rPr>
          <w:rStyle w:val="Hyperlink"/>
          <w:rFonts w:eastAsia="Times New Roman"/>
          <w:sz w:val="22"/>
          <w:szCs w:val="22"/>
        </w:rPr>
        <w:t>Healthy Huddles</w:t>
      </w:r>
      <w:r w:rsidRPr="00D0699D">
        <w:rPr>
          <w:rFonts w:eastAsia="Times New Roman"/>
          <w:sz w:val="22"/>
          <w:szCs w:val="22"/>
        </w:rPr>
        <w:fldChar w:fldCharType="end"/>
      </w:r>
      <w:r w:rsidRPr="00D0699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</w:t>
      </w:r>
      <w:r w:rsidRPr="00D0699D">
        <w:rPr>
          <w:rFonts w:eastAsia="Times New Roman"/>
          <w:sz w:val="22"/>
          <w:szCs w:val="22"/>
        </w:rPr>
        <w:t xml:space="preserve">nd </w:t>
      </w:r>
      <w:hyperlink r:id="rId16" w:history="1">
        <w:r w:rsidRPr="006875DA">
          <w:rPr>
            <w:rStyle w:val="Hyperlink"/>
            <w:rFonts w:eastAsia="Times New Roman"/>
            <w:sz w:val="22"/>
            <w:szCs w:val="22"/>
          </w:rPr>
          <w:t>Huddle Worksheet</w:t>
        </w:r>
      </w:hyperlink>
      <w:r>
        <w:rPr>
          <w:rFonts w:eastAsia="Times New Roman"/>
          <w:sz w:val="22"/>
          <w:szCs w:val="22"/>
        </w:rPr>
        <w:t xml:space="preserve"> </w:t>
      </w:r>
      <w:r w:rsidRPr="00D0699D">
        <w:rPr>
          <w:rFonts w:eastAsia="Times New Roman"/>
          <w:sz w:val="22"/>
          <w:szCs w:val="22"/>
        </w:rPr>
        <w:t xml:space="preserve">– </w:t>
      </w:r>
      <w:r>
        <w:rPr>
          <w:rFonts w:eastAsia="Times New Roman"/>
          <w:sz w:val="22"/>
          <w:szCs w:val="22"/>
        </w:rPr>
        <w:t xml:space="preserve">Short, daily meetings, or huddles, helps teams </w:t>
      </w:r>
      <w:r w:rsidRPr="00D0699D">
        <w:rPr>
          <w:rFonts w:eastAsia="Times New Roman"/>
          <w:sz w:val="22"/>
          <w:szCs w:val="22"/>
        </w:rPr>
        <w:t>review patients and</w:t>
      </w:r>
      <w:r>
        <w:rPr>
          <w:rFonts w:eastAsia="Times New Roman"/>
          <w:sz w:val="22"/>
          <w:szCs w:val="22"/>
        </w:rPr>
        <w:t>/</w:t>
      </w:r>
      <w:r w:rsidRPr="00D0699D">
        <w:rPr>
          <w:rFonts w:eastAsia="Times New Roman"/>
          <w:sz w:val="22"/>
          <w:szCs w:val="22"/>
        </w:rPr>
        <w:t>or clinic concerns</w:t>
      </w:r>
      <w:r>
        <w:rPr>
          <w:rFonts w:eastAsia="Times New Roman"/>
          <w:sz w:val="22"/>
          <w:szCs w:val="22"/>
        </w:rPr>
        <w:t>. Lasting</w:t>
      </w:r>
      <w:r w:rsidRPr="00D0699D">
        <w:rPr>
          <w:rFonts w:eastAsia="Times New Roman"/>
          <w:sz w:val="22"/>
          <w:szCs w:val="22"/>
        </w:rPr>
        <w:t xml:space="preserve"> no more than 10 minutes</w:t>
      </w:r>
      <w:r>
        <w:rPr>
          <w:rFonts w:eastAsia="Times New Roman"/>
          <w:sz w:val="22"/>
          <w:szCs w:val="22"/>
        </w:rPr>
        <w:t>, h</w:t>
      </w:r>
      <w:r w:rsidRPr="00D0699D">
        <w:rPr>
          <w:rFonts w:eastAsia="Times New Roman"/>
          <w:sz w:val="22"/>
          <w:szCs w:val="22"/>
        </w:rPr>
        <w:t xml:space="preserve">uddles are important for high-functioning teams as they enable team members to anticipate care needs and special situations, which in turn helps all team members support each other throughout the day. </w:t>
      </w:r>
    </w:p>
    <w:p w14:paraId="366E7B31" w14:textId="57F939D8" w:rsidR="0010389A" w:rsidRPr="009B60C6" w:rsidRDefault="00A617FE" w:rsidP="00DB29BA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Key Messages</w:t>
      </w:r>
    </w:p>
    <w:p w14:paraId="1D0EAE41" w14:textId="260F14AE" w:rsidR="00590A9E" w:rsidRPr="004C0CBC" w:rsidRDefault="00FD1638" w:rsidP="00C81695">
      <w:pPr>
        <w:pStyle w:val="ListParagraph"/>
        <w:numPr>
          <w:ilvl w:val="0"/>
          <w:numId w:val="20"/>
        </w:numPr>
        <w:spacing w:after="0"/>
        <w:rPr>
          <w:rFonts w:cstheme="minorHAnsi"/>
          <w:sz w:val="22"/>
          <w:szCs w:val="22"/>
        </w:rPr>
      </w:pPr>
      <w:bookmarkStart w:id="4" w:name="_Hlk141257956"/>
      <w:r w:rsidRPr="004C0CBC">
        <w:rPr>
          <w:rFonts w:cstheme="minorHAnsi"/>
          <w:sz w:val="22"/>
          <w:szCs w:val="22"/>
        </w:rPr>
        <w:t>In health care, even a small communication breakdown among care providers can have a big impact on a patient’s quality of care.</w:t>
      </w:r>
      <w:r w:rsidR="004C0CBC">
        <w:rPr>
          <w:rFonts w:cstheme="minorHAnsi"/>
          <w:sz w:val="22"/>
          <w:szCs w:val="22"/>
        </w:rPr>
        <w:t xml:space="preserve"> That’s why i</w:t>
      </w:r>
      <w:r w:rsidR="002E22BF" w:rsidRPr="004C0CBC">
        <w:rPr>
          <w:rFonts w:cstheme="minorHAnsi"/>
          <w:sz w:val="22"/>
          <w:szCs w:val="22"/>
        </w:rPr>
        <w:t xml:space="preserve">t’s important to </w:t>
      </w:r>
      <w:r w:rsidR="004C0CBC">
        <w:rPr>
          <w:rFonts w:cstheme="minorHAnsi"/>
          <w:sz w:val="22"/>
          <w:szCs w:val="22"/>
        </w:rPr>
        <w:t xml:space="preserve">think about how your team will communicate with each other </w:t>
      </w:r>
      <w:r w:rsidR="002E22BF" w:rsidRPr="004C0CBC">
        <w:rPr>
          <w:rFonts w:cstheme="minorHAnsi"/>
          <w:sz w:val="22"/>
          <w:szCs w:val="22"/>
        </w:rPr>
        <w:t xml:space="preserve">when you’re </w:t>
      </w:r>
      <w:r w:rsidR="00590A9E" w:rsidRPr="004C0CBC">
        <w:rPr>
          <w:rFonts w:cstheme="minorHAnsi"/>
          <w:sz w:val="22"/>
          <w:szCs w:val="22"/>
        </w:rPr>
        <w:t xml:space="preserve">building </w:t>
      </w:r>
      <w:r w:rsidR="002E22BF" w:rsidRPr="004C0CBC">
        <w:rPr>
          <w:rFonts w:cstheme="minorHAnsi"/>
          <w:sz w:val="22"/>
          <w:szCs w:val="22"/>
        </w:rPr>
        <w:t>team-based care</w:t>
      </w:r>
      <w:r w:rsidR="004C0CBC">
        <w:rPr>
          <w:rFonts w:cstheme="minorHAnsi"/>
          <w:sz w:val="22"/>
          <w:szCs w:val="22"/>
        </w:rPr>
        <w:t xml:space="preserve"> into your</w:t>
      </w:r>
      <w:r w:rsidR="002E22BF" w:rsidRPr="004C0CBC">
        <w:rPr>
          <w:rFonts w:cstheme="minorHAnsi"/>
          <w:sz w:val="22"/>
          <w:szCs w:val="22"/>
        </w:rPr>
        <w:t xml:space="preserve"> practice. </w:t>
      </w:r>
    </w:p>
    <w:p w14:paraId="228C464E" w14:textId="77777777" w:rsidR="00784208" w:rsidRDefault="004C0CBC" w:rsidP="00FD1638">
      <w:pPr>
        <w:pStyle w:val="ListParagraph"/>
        <w:numPr>
          <w:ilvl w:val="0"/>
          <w:numId w:val="20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Establishing effective communication pathways are important for both new and seasoned teams. It’s the foundation of any healthy relationship</w:t>
      </w:r>
      <w:r w:rsidR="00784208">
        <w:rPr>
          <w:rFonts w:cstheme="minorHAnsi"/>
          <w:sz w:val="22"/>
          <w:szCs w:val="22"/>
        </w:rPr>
        <w:t>.</w:t>
      </w:r>
    </w:p>
    <w:p w14:paraId="65135126" w14:textId="6883B9B3" w:rsidR="00784208" w:rsidRPr="00784208" w:rsidRDefault="00784208" w:rsidP="00784208">
      <w:pPr>
        <w:pStyle w:val="ListParagraph"/>
        <w:numPr>
          <w:ilvl w:val="0"/>
          <w:numId w:val="20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Communication in TBC</w:t>
      </w:r>
      <w:r w:rsidR="004C0CBC">
        <w:rPr>
          <w:rFonts w:cstheme="minorHAnsi"/>
          <w:sz w:val="22"/>
          <w:szCs w:val="22"/>
        </w:rPr>
        <w:t xml:space="preserve"> can take many forms – verbal, non-verbal, </w:t>
      </w:r>
      <w:proofErr w:type="gramStart"/>
      <w:r w:rsidR="004C0CBC">
        <w:rPr>
          <w:rFonts w:cstheme="minorHAnsi"/>
          <w:sz w:val="22"/>
          <w:szCs w:val="22"/>
        </w:rPr>
        <w:t>written</w:t>
      </w:r>
      <w:proofErr w:type="gramEnd"/>
      <w:r w:rsidR="004C0CBC">
        <w:rPr>
          <w:rFonts w:cstheme="minorHAnsi"/>
          <w:sz w:val="22"/>
          <w:szCs w:val="22"/>
        </w:rPr>
        <w:t xml:space="preserve"> or technical – including texts, emails and electronic medical records.</w:t>
      </w:r>
      <w:r>
        <w:rPr>
          <w:rFonts w:cstheme="minorHAnsi"/>
          <w:sz w:val="22"/>
          <w:szCs w:val="22"/>
        </w:rPr>
        <w:t xml:space="preserve"> Consider how your team will formalize communication with each other, such as </w:t>
      </w:r>
      <w:proofErr w:type="gramStart"/>
      <w:r>
        <w:rPr>
          <w:rFonts w:cstheme="minorHAnsi"/>
          <w:sz w:val="22"/>
          <w:szCs w:val="22"/>
        </w:rPr>
        <w:t>huddles</w:t>
      </w:r>
      <w:proofErr w:type="gramEnd"/>
      <w:r>
        <w:rPr>
          <w:rFonts w:cstheme="minorHAnsi"/>
          <w:sz w:val="22"/>
          <w:szCs w:val="22"/>
        </w:rPr>
        <w:t>, meetings, or consultations.</w:t>
      </w:r>
    </w:p>
    <w:p w14:paraId="08B1AE19" w14:textId="110BF99F" w:rsidR="00784208" w:rsidRDefault="00784208" w:rsidP="0078420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Taking time to create pathways for effective communication is one of the keys to success – and to better patient outcomes.</w:t>
      </w:r>
    </w:p>
    <w:bookmarkEnd w:id="4"/>
    <w:p w14:paraId="43448603" w14:textId="6CCD5708" w:rsidR="00895D7F" w:rsidRPr="009B60C6" w:rsidRDefault="00587FCF" w:rsidP="00895D7F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Website / Newsletter copy</w:t>
      </w:r>
      <w:r w:rsidR="000D27A4" w:rsidRPr="009B60C6">
        <w:rPr>
          <w:rFonts w:cstheme="minorHAnsi"/>
          <w:b/>
          <w:bCs/>
          <w:sz w:val="36"/>
          <w:szCs w:val="36"/>
          <w:lang w:val="en-US"/>
        </w:rPr>
        <w:t xml:space="preserve"> </w:t>
      </w:r>
    </w:p>
    <w:p w14:paraId="6779537F" w14:textId="2F34B571" w:rsidR="00993B37" w:rsidRPr="009E37D2" w:rsidRDefault="00993B37" w:rsidP="00993B37">
      <w:pPr>
        <w:spacing w:line="276" w:lineRule="auto"/>
        <w:rPr>
          <w:i/>
          <w:iCs/>
          <w:lang w:val="en-US"/>
        </w:rPr>
      </w:pPr>
      <w:r w:rsidRPr="009E37D2">
        <w:rPr>
          <w:i/>
          <w:iCs/>
          <w:lang w:val="en-US"/>
        </w:rPr>
        <w:t xml:space="preserve">Use some of or </w:t>
      </w:r>
      <w:proofErr w:type="gramStart"/>
      <w:r w:rsidRPr="009E37D2">
        <w:rPr>
          <w:i/>
          <w:iCs/>
          <w:lang w:val="en-US"/>
        </w:rPr>
        <w:t>all of</w:t>
      </w:r>
      <w:proofErr w:type="gramEnd"/>
      <w:r w:rsidRPr="009E37D2">
        <w:rPr>
          <w:i/>
          <w:iCs/>
          <w:lang w:val="en-US"/>
        </w:rPr>
        <w:t xml:space="preserve"> this content on your internal website or in a newsletter</w:t>
      </w:r>
      <w:r w:rsidR="002F6C3B" w:rsidRPr="009E37D2">
        <w:rPr>
          <w:i/>
          <w:iCs/>
          <w:lang w:val="en-US"/>
        </w:rPr>
        <w:t>:</w:t>
      </w:r>
    </w:p>
    <w:p w14:paraId="63B8DB4E" w14:textId="3110E7CD" w:rsidR="00784208" w:rsidRDefault="00784208" w:rsidP="003E71C0">
      <w:pPr>
        <w:rPr>
          <w:rFonts w:cstheme="minorHAnsi"/>
        </w:rPr>
      </w:pPr>
      <w:r w:rsidRPr="00784208">
        <w:rPr>
          <w:rFonts w:cstheme="minorHAnsi"/>
          <w:lang w:val="en-US"/>
        </w:rPr>
        <w:t>In health care, even a small communication breakdown among care providers can have a big impact on a patient’s quality of care.</w:t>
      </w:r>
      <w:r w:rsidRPr="00784208">
        <w:rPr>
          <w:rFonts w:cstheme="minorHAnsi"/>
        </w:rPr>
        <w:t xml:space="preserve"> That’s why it’s important to think about how your team will communicate with each other when you’re building team-based care into your practice. </w:t>
      </w:r>
    </w:p>
    <w:p w14:paraId="456EA0F0" w14:textId="0F76D7A7" w:rsidR="00784208" w:rsidRDefault="00784208" w:rsidP="003E71C0">
      <w:pPr>
        <w:rPr>
          <w:rFonts w:cstheme="minorHAnsi"/>
        </w:rPr>
      </w:pPr>
      <w:r w:rsidRPr="00784208">
        <w:rPr>
          <w:rFonts w:cstheme="minorHAnsi"/>
        </w:rPr>
        <w:t>Establishing effective communication pathways are important for both new and seasoned teams. It’s the foundation of any healthy relationship.</w:t>
      </w:r>
      <w:r w:rsidR="003E71C0">
        <w:rPr>
          <w:rFonts w:cstheme="minorHAnsi"/>
        </w:rPr>
        <w:t xml:space="preserve"> Be it</w:t>
      </w:r>
      <w:r w:rsidRPr="00784208">
        <w:rPr>
          <w:rFonts w:cstheme="minorHAnsi"/>
        </w:rPr>
        <w:t xml:space="preserve"> verbal, non-verbal, </w:t>
      </w:r>
      <w:proofErr w:type="gramStart"/>
      <w:r w:rsidRPr="00784208">
        <w:rPr>
          <w:rFonts w:cstheme="minorHAnsi"/>
        </w:rPr>
        <w:t>written</w:t>
      </w:r>
      <w:proofErr w:type="gramEnd"/>
      <w:r w:rsidRPr="00784208">
        <w:rPr>
          <w:rFonts w:cstheme="minorHAnsi"/>
        </w:rPr>
        <w:t xml:space="preserve"> or technical – including texts, emails and electronic medical records</w:t>
      </w:r>
      <w:r w:rsidR="003E71C0">
        <w:rPr>
          <w:rFonts w:cstheme="minorHAnsi"/>
        </w:rPr>
        <w:t xml:space="preserve"> – c</w:t>
      </w:r>
      <w:r w:rsidRPr="00784208">
        <w:rPr>
          <w:rFonts w:cstheme="minorHAnsi"/>
        </w:rPr>
        <w:t>onsider how your team will formalize communication with each other</w:t>
      </w:r>
      <w:r w:rsidR="003E71C0">
        <w:rPr>
          <w:rFonts w:cstheme="minorHAnsi"/>
        </w:rPr>
        <w:t xml:space="preserve">. Do you use </w:t>
      </w:r>
      <w:r w:rsidRPr="00784208">
        <w:rPr>
          <w:rFonts w:cstheme="minorHAnsi"/>
        </w:rPr>
        <w:t>huddles</w:t>
      </w:r>
      <w:r w:rsidR="003E71C0">
        <w:rPr>
          <w:rFonts w:cstheme="minorHAnsi"/>
        </w:rPr>
        <w:t>? How often are</w:t>
      </w:r>
      <w:r w:rsidRPr="00784208">
        <w:rPr>
          <w:rFonts w:cstheme="minorHAnsi"/>
        </w:rPr>
        <w:t xml:space="preserve"> meetings</w:t>
      </w:r>
      <w:r w:rsidR="003E71C0">
        <w:rPr>
          <w:rFonts w:cstheme="minorHAnsi"/>
        </w:rPr>
        <w:t xml:space="preserve"> and</w:t>
      </w:r>
      <w:r w:rsidRPr="00784208">
        <w:rPr>
          <w:rFonts w:cstheme="minorHAnsi"/>
        </w:rPr>
        <w:t xml:space="preserve"> consultations</w:t>
      </w:r>
      <w:r w:rsidR="003E71C0">
        <w:rPr>
          <w:rFonts w:cstheme="minorHAnsi"/>
        </w:rPr>
        <w:t>?</w:t>
      </w:r>
    </w:p>
    <w:p w14:paraId="1B14DBA7" w14:textId="484CBE2E" w:rsidR="00590A9E" w:rsidRPr="00784208" w:rsidRDefault="00784208" w:rsidP="003E71C0">
      <w:pPr>
        <w:rPr>
          <w:rFonts w:cstheme="minorHAnsi"/>
        </w:rPr>
      </w:pPr>
      <w:r w:rsidRPr="00784208">
        <w:rPr>
          <w:rFonts w:cstheme="minorHAnsi"/>
        </w:rPr>
        <w:t>Taking time to create pathways for effective communication is one of the keys to success – and to better patient outcomes.</w:t>
      </w:r>
      <w:r w:rsidR="003E71C0">
        <w:rPr>
          <w:rFonts w:cstheme="minorHAnsi"/>
        </w:rPr>
        <w:t xml:space="preserve"> </w:t>
      </w:r>
      <w:r w:rsidR="00590A9E" w:rsidRPr="00784208">
        <w:rPr>
          <w:rFonts w:cstheme="minorHAnsi"/>
        </w:rPr>
        <w:t xml:space="preserve">Here are some tools </w:t>
      </w:r>
      <w:r>
        <w:rPr>
          <w:rFonts w:cstheme="minorHAnsi"/>
        </w:rPr>
        <w:t>to help build effective communication pathways with your team</w:t>
      </w:r>
      <w:r w:rsidR="00590A9E" w:rsidRPr="00784208">
        <w:rPr>
          <w:rFonts w:cstheme="minorHAnsi"/>
        </w:rPr>
        <w:t>:</w:t>
      </w:r>
    </w:p>
    <w:p w14:paraId="0A3B5942" w14:textId="77777777" w:rsidR="00590A9E" w:rsidRPr="003E71C0" w:rsidRDefault="00184576" w:rsidP="00590A9E">
      <w:pPr>
        <w:pStyle w:val="ListParagraph"/>
        <w:numPr>
          <w:ilvl w:val="0"/>
          <w:numId w:val="20"/>
        </w:numPr>
        <w:rPr>
          <w:color w:val="0563C1"/>
          <w:sz w:val="22"/>
          <w:szCs w:val="22"/>
          <w:u w:val="single"/>
        </w:rPr>
      </w:pPr>
      <w:hyperlink r:id="rId17" w:history="1">
        <w:r w:rsidR="00590A9E" w:rsidRPr="003E71C0">
          <w:rPr>
            <w:rStyle w:val="Hyperlink"/>
            <w:sz w:val="22"/>
            <w:szCs w:val="22"/>
          </w:rPr>
          <w:t>Communication Style Assessment</w:t>
        </w:r>
      </w:hyperlink>
      <w:r w:rsidR="00590A9E" w:rsidRPr="003E71C0">
        <w:rPr>
          <w:sz w:val="22"/>
          <w:szCs w:val="22"/>
        </w:rPr>
        <w:t xml:space="preserve"> – This assessment will help identify the communication styles of different team members and how to best embrace their differences while also leveraging their strengths.</w:t>
      </w:r>
    </w:p>
    <w:p w14:paraId="21DBE64F" w14:textId="77777777" w:rsidR="00590A9E" w:rsidRPr="003E71C0" w:rsidRDefault="00184576" w:rsidP="00590A9E">
      <w:pPr>
        <w:pStyle w:val="ListParagraph"/>
        <w:numPr>
          <w:ilvl w:val="0"/>
          <w:numId w:val="20"/>
        </w:numPr>
        <w:rPr>
          <w:color w:val="0563C1"/>
          <w:sz w:val="22"/>
          <w:szCs w:val="22"/>
          <w:u w:val="single"/>
        </w:rPr>
      </w:pPr>
      <w:hyperlink r:id="rId18" w:history="1">
        <w:r w:rsidR="00590A9E" w:rsidRPr="003E71C0">
          <w:rPr>
            <w:rStyle w:val="Hyperlink"/>
            <w:sz w:val="22"/>
            <w:szCs w:val="22"/>
          </w:rPr>
          <w:t>Tips for Effective Communication</w:t>
        </w:r>
      </w:hyperlink>
      <w:r w:rsidR="00590A9E" w:rsidRPr="003E71C0">
        <w:rPr>
          <w:sz w:val="22"/>
          <w:szCs w:val="22"/>
        </w:rPr>
        <w:t xml:space="preserve"> – Effective partnerships start with getting to know each other and working together to leverage experiences and abilities. These communication tips help create a comfortable environment with shared understanding and communication which is open, </w:t>
      </w:r>
      <w:proofErr w:type="gramStart"/>
      <w:r w:rsidR="00590A9E" w:rsidRPr="003E71C0">
        <w:rPr>
          <w:sz w:val="22"/>
          <w:szCs w:val="22"/>
        </w:rPr>
        <w:t>honest</w:t>
      </w:r>
      <w:proofErr w:type="gramEnd"/>
      <w:r w:rsidR="00590A9E" w:rsidRPr="003E71C0">
        <w:rPr>
          <w:sz w:val="22"/>
          <w:szCs w:val="22"/>
        </w:rPr>
        <w:t xml:space="preserve"> and respectful.</w:t>
      </w:r>
    </w:p>
    <w:p w14:paraId="0C1F3A6C" w14:textId="5C70277A" w:rsidR="00590A9E" w:rsidRPr="003E71C0" w:rsidRDefault="00184576" w:rsidP="00590A9E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9" w:history="1">
        <w:r w:rsidR="00590A9E" w:rsidRPr="003E71C0">
          <w:rPr>
            <w:rStyle w:val="Hyperlink"/>
            <w:sz w:val="22"/>
            <w:szCs w:val="22"/>
          </w:rPr>
          <w:t>How Well Does Your Team Communicate? (Video)</w:t>
        </w:r>
      </w:hyperlink>
      <w:r w:rsidR="00784208" w:rsidRPr="003E71C0">
        <w:rPr>
          <w:sz w:val="22"/>
          <w:szCs w:val="22"/>
        </w:rPr>
        <w:t xml:space="preserve"> </w:t>
      </w:r>
      <w:r w:rsidR="00590A9E" w:rsidRPr="003E71C0">
        <w:rPr>
          <w:sz w:val="22"/>
          <w:szCs w:val="22"/>
        </w:rPr>
        <w:t xml:space="preserve">– This </w:t>
      </w:r>
      <w:r w:rsidR="00784208" w:rsidRPr="003E71C0">
        <w:rPr>
          <w:sz w:val="22"/>
          <w:szCs w:val="22"/>
        </w:rPr>
        <w:t xml:space="preserve">short </w:t>
      </w:r>
      <w:r w:rsidR="00590A9E" w:rsidRPr="003E71C0">
        <w:rPr>
          <w:sz w:val="22"/>
          <w:szCs w:val="22"/>
        </w:rPr>
        <w:t>video is a guide to help teams hone their observation skills and work to develop and improve how their team communicates.</w:t>
      </w:r>
    </w:p>
    <w:p w14:paraId="0D91EFB8" w14:textId="1681DBA8" w:rsidR="00D0699D" w:rsidRDefault="00184576" w:rsidP="00D0699D">
      <w:pPr>
        <w:pStyle w:val="ListParagraph"/>
        <w:numPr>
          <w:ilvl w:val="0"/>
          <w:numId w:val="20"/>
        </w:numPr>
      </w:pPr>
      <w:hyperlink r:id="rId20" w:history="1">
        <w:r w:rsidR="00D0699D" w:rsidRPr="00D0699D">
          <w:rPr>
            <w:rStyle w:val="Hyperlink"/>
            <w:rFonts w:eastAsia="Times New Roman"/>
            <w:sz w:val="22"/>
            <w:szCs w:val="22"/>
          </w:rPr>
          <w:t>Healthy Huddles</w:t>
        </w:r>
      </w:hyperlink>
      <w:r w:rsidR="00D0699D" w:rsidRPr="00D0699D">
        <w:rPr>
          <w:rFonts w:eastAsia="Times New Roman"/>
          <w:sz w:val="22"/>
          <w:szCs w:val="22"/>
        </w:rPr>
        <w:t xml:space="preserve"> </w:t>
      </w:r>
      <w:r w:rsidR="00D0699D">
        <w:rPr>
          <w:rFonts w:eastAsia="Times New Roman"/>
          <w:sz w:val="22"/>
          <w:szCs w:val="22"/>
        </w:rPr>
        <w:t>a</w:t>
      </w:r>
      <w:r w:rsidR="00D0699D" w:rsidRPr="00D0699D">
        <w:rPr>
          <w:rFonts w:eastAsia="Times New Roman"/>
          <w:sz w:val="22"/>
          <w:szCs w:val="22"/>
        </w:rPr>
        <w:t xml:space="preserve">nd </w:t>
      </w:r>
      <w:hyperlink r:id="rId21" w:history="1">
        <w:r w:rsidR="00D0699D" w:rsidRPr="006875DA">
          <w:rPr>
            <w:rStyle w:val="Hyperlink"/>
            <w:rFonts w:eastAsia="Times New Roman"/>
            <w:sz w:val="22"/>
            <w:szCs w:val="22"/>
          </w:rPr>
          <w:t>Huddle Worksheet</w:t>
        </w:r>
      </w:hyperlink>
      <w:r w:rsidR="00D0699D">
        <w:rPr>
          <w:rFonts w:eastAsia="Times New Roman"/>
          <w:sz w:val="22"/>
          <w:szCs w:val="22"/>
        </w:rPr>
        <w:t xml:space="preserve"> </w:t>
      </w:r>
      <w:r w:rsidR="00D0699D" w:rsidRPr="00D0699D">
        <w:rPr>
          <w:rFonts w:eastAsia="Times New Roman"/>
          <w:sz w:val="22"/>
          <w:szCs w:val="22"/>
        </w:rPr>
        <w:t xml:space="preserve">– </w:t>
      </w:r>
      <w:r w:rsidR="00D0699D">
        <w:rPr>
          <w:rFonts w:eastAsia="Times New Roman"/>
          <w:sz w:val="22"/>
          <w:szCs w:val="22"/>
        </w:rPr>
        <w:t xml:space="preserve">Short, daily meetings, or huddles, helps teams </w:t>
      </w:r>
      <w:r w:rsidR="00D0699D" w:rsidRPr="00D0699D">
        <w:rPr>
          <w:rFonts w:eastAsia="Times New Roman"/>
          <w:sz w:val="22"/>
          <w:szCs w:val="22"/>
        </w:rPr>
        <w:t>review patients and</w:t>
      </w:r>
      <w:r w:rsidR="00D0699D">
        <w:rPr>
          <w:rFonts w:eastAsia="Times New Roman"/>
          <w:sz w:val="22"/>
          <w:szCs w:val="22"/>
        </w:rPr>
        <w:t>/</w:t>
      </w:r>
      <w:r w:rsidR="00D0699D" w:rsidRPr="00D0699D">
        <w:rPr>
          <w:rFonts w:eastAsia="Times New Roman"/>
          <w:sz w:val="22"/>
          <w:szCs w:val="22"/>
        </w:rPr>
        <w:t>or clinic concerns</w:t>
      </w:r>
      <w:r w:rsidR="00D0699D">
        <w:rPr>
          <w:rFonts w:eastAsia="Times New Roman"/>
          <w:sz w:val="22"/>
          <w:szCs w:val="22"/>
        </w:rPr>
        <w:t>. Lasting</w:t>
      </w:r>
      <w:r w:rsidR="00D0699D" w:rsidRPr="00D0699D">
        <w:rPr>
          <w:rFonts w:eastAsia="Times New Roman"/>
          <w:sz w:val="22"/>
          <w:szCs w:val="22"/>
        </w:rPr>
        <w:t xml:space="preserve"> no more than 10 minutes</w:t>
      </w:r>
      <w:r w:rsidR="00D0699D">
        <w:rPr>
          <w:rFonts w:eastAsia="Times New Roman"/>
          <w:sz w:val="22"/>
          <w:szCs w:val="22"/>
        </w:rPr>
        <w:t>, h</w:t>
      </w:r>
      <w:r w:rsidR="00D0699D" w:rsidRPr="00D0699D">
        <w:rPr>
          <w:rFonts w:eastAsia="Times New Roman"/>
          <w:sz w:val="22"/>
          <w:szCs w:val="22"/>
        </w:rPr>
        <w:t xml:space="preserve">uddles are important for high-functioning teams as they enable team members to anticipate care needs and special situations, which in turn helps all team members support each other throughout the day. </w:t>
      </w:r>
    </w:p>
    <w:p w14:paraId="43D8DE6A" w14:textId="0FF687F9" w:rsidR="00B8141C" w:rsidRDefault="00784208" w:rsidP="00B8141C">
      <w:pPr>
        <w:rPr>
          <w:rFonts w:cstheme="minorHAnsi"/>
          <w:lang w:val="en-US"/>
        </w:rPr>
      </w:pPr>
      <w:r>
        <w:rPr>
          <w:lang w:val="en-US"/>
        </w:rPr>
        <w:t>For</w:t>
      </w:r>
      <w:r w:rsidR="00813745">
        <w:rPr>
          <w:rStyle w:val="ui-provider"/>
        </w:rPr>
        <w:t xml:space="preserve"> more TBC resources</w:t>
      </w:r>
      <w:r>
        <w:rPr>
          <w:rStyle w:val="ui-provider"/>
        </w:rPr>
        <w:t>,</w:t>
      </w:r>
      <w:r w:rsidR="00813745">
        <w:rPr>
          <w:rStyle w:val="ui-provider"/>
        </w:rPr>
        <w:t xml:space="preserve"> visit </w:t>
      </w:r>
      <w:hyperlink r:id="rId22" w:history="1">
        <w:r w:rsidR="00813745" w:rsidRPr="00813745">
          <w:rPr>
            <w:rStyle w:val="Hyperlink"/>
          </w:rPr>
          <w:t>teambasedcarebc.ca</w:t>
        </w:r>
      </w:hyperlink>
      <w:r w:rsidR="00813745">
        <w:rPr>
          <w:rStyle w:val="ui-provider"/>
        </w:rPr>
        <w:t xml:space="preserve"> </w:t>
      </w:r>
      <w:r w:rsidR="00C853E0" w:rsidRPr="00C853E0">
        <w:t>a</w:t>
      </w:r>
      <w:r w:rsidR="00C853E0">
        <w:t>n</w:t>
      </w:r>
      <w:r w:rsidR="00C853E0" w:rsidRPr="00C853E0">
        <w:t xml:space="preserve">d </w:t>
      </w:r>
      <w:r w:rsidR="00C853E0" w:rsidRPr="00C853E0">
        <w:rPr>
          <w:rFonts w:cstheme="minorHAnsi"/>
          <w:lang w:val="en-US"/>
        </w:rPr>
        <w:t>s</w:t>
      </w:r>
      <w:r w:rsidR="00895D7F" w:rsidRPr="00FC5F1A">
        <w:rPr>
          <w:rFonts w:cstheme="minorHAnsi"/>
          <w:lang w:val="en-US"/>
        </w:rPr>
        <w:t xml:space="preserve">ign up for the </w:t>
      </w:r>
      <w:r w:rsidR="00673F0D" w:rsidRPr="00FC5F1A">
        <w:rPr>
          <w:rFonts w:cstheme="minorHAnsi"/>
          <w:lang w:val="en-US"/>
        </w:rPr>
        <w:t xml:space="preserve">Team Up! </w:t>
      </w:r>
      <w:r w:rsidR="00B8141C">
        <w:rPr>
          <w:rFonts w:cstheme="minorHAnsi"/>
          <w:lang w:val="en-US"/>
        </w:rPr>
        <w:t>N</w:t>
      </w:r>
      <w:r w:rsidR="00673F0D" w:rsidRPr="00FC5F1A">
        <w:rPr>
          <w:rFonts w:cstheme="minorHAnsi"/>
          <w:lang w:val="en-US"/>
        </w:rPr>
        <w:t>ewsletter</w:t>
      </w:r>
      <w:r w:rsidR="00B8141C">
        <w:rPr>
          <w:rFonts w:cstheme="minorHAnsi"/>
          <w:lang w:val="en-US"/>
        </w:rPr>
        <w:t xml:space="preserve">! </w:t>
      </w:r>
    </w:p>
    <w:p w14:paraId="147A8835" w14:textId="77777777" w:rsidR="00C36084" w:rsidRPr="009B60C6" w:rsidRDefault="00587FCF" w:rsidP="00C36084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Email copy</w:t>
      </w:r>
      <w:r w:rsidR="00356CCF" w:rsidRPr="009B60C6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C36084" w:rsidRPr="009B60C6">
        <w:rPr>
          <w:rFonts w:cstheme="minorHAnsi"/>
          <w:b/>
          <w:bCs/>
          <w:sz w:val="36"/>
          <w:szCs w:val="36"/>
          <w:lang w:val="en-US"/>
        </w:rPr>
        <w:t xml:space="preserve"> </w:t>
      </w:r>
    </w:p>
    <w:p w14:paraId="66E890C8" w14:textId="24F0E37F" w:rsidR="004156E2" w:rsidRDefault="00356CCF" w:rsidP="00C36084">
      <w:pPr>
        <w:spacing w:line="276" w:lineRule="auto"/>
        <w:rPr>
          <w:i/>
          <w:iCs/>
          <w:lang w:val="en-US"/>
        </w:rPr>
      </w:pPr>
      <w:r w:rsidRPr="00E20C1F">
        <w:rPr>
          <w:i/>
          <w:iCs/>
          <w:lang w:val="en-US"/>
        </w:rPr>
        <w:t>This content can be used by leaders to share resources</w:t>
      </w:r>
      <w:r w:rsidR="002F6C3B">
        <w:rPr>
          <w:i/>
          <w:iCs/>
          <w:lang w:val="en-US"/>
        </w:rPr>
        <w:t xml:space="preserve"> and info</w:t>
      </w:r>
      <w:r w:rsidRPr="00E20C1F">
        <w:rPr>
          <w:i/>
          <w:iCs/>
          <w:lang w:val="en-US"/>
        </w:rPr>
        <w:t xml:space="preserve"> </w:t>
      </w:r>
      <w:r w:rsidR="002F6C3B">
        <w:rPr>
          <w:i/>
          <w:iCs/>
          <w:lang w:val="en-US"/>
        </w:rPr>
        <w:t>about</w:t>
      </w:r>
      <w:r w:rsidRPr="00E20C1F">
        <w:rPr>
          <w:i/>
          <w:iCs/>
          <w:lang w:val="en-US"/>
        </w:rPr>
        <w:t xml:space="preserve"> </w:t>
      </w:r>
      <w:proofErr w:type="gramStart"/>
      <w:r w:rsidRPr="00E20C1F">
        <w:rPr>
          <w:i/>
          <w:iCs/>
          <w:lang w:val="en-US"/>
        </w:rPr>
        <w:t>TBC</w:t>
      </w:r>
      <w:proofErr w:type="gramEnd"/>
    </w:p>
    <w:p w14:paraId="24AA52F3" w14:textId="668AEC90" w:rsidR="00312F57" w:rsidRDefault="00312F57" w:rsidP="00C36084">
      <w:pPr>
        <w:spacing w:line="276" w:lineRule="auto"/>
        <w:rPr>
          <w:lang w:val="en-US"/>
        </w:rPr>
      </w:pPr>
      <w:r>
        <w:rPr>
          <w:lang w:val="en-US"/>
        </w:rPr>
        <w:t xml:space="preserve">Embedding </w:t>
      </w:r>
      <w:r w:rsidR="00CC4960">
        <w:rPr>
          <w:lang w:val="en-US"/>
        </w:rPr>
        <w:t>team-based care (TBC) in our work</w:t>
      </w:r>
      <w:r>
        <w:rPr>
          <w:lang w:val="en-US"/>
        </w:rPr>
        <w:t xml:space="preserve"> gives us an opportunity to break down our processes and establish new ones that support effective team-based care</w:t>
      </w:r>
      <w:r w:rsidR="00F27470">
        <w:rPr>
          <w:lang w:val="en-US"/>
        </w:rPr>
        <w:t>.</w:t>
      </w:r>
      <w:r>
        <w:rPr>
          <w:lang w:val="en-US"/>
        </w:rPr>
        <w:t xml:space="preserve"> That includes how we communicate with each other and as a team.</w:t>
      </w:r>
    </w:p>
    <w:p w14:paraId="3EC9D734" w14:textId="7C38E73D" w:rsidR="00312F57" w:rsidRDefault="00312F57" w:rsidP="00C36084">
      <w:pPr>
        <w:spacing w:line="276" w:lineRule="auto"/>
        <w:rPr>
          <w:lang w:val="en-US"/>
        </w:rPr>
      </w:pPr>
      <w:r>
        <w:rPr>
          <w:lang w:val="en-US"/>
        </w:rPr>
        <w:t xml:space="preserve">If we can’t communicate well with each other, </w:t>
      </w:r>
      <w:r w:rsidR="001164D9">
        <w:rPr>
          <w:lang w:val="en-US"/>
        </w:rPr>
        <w:t xml:space="preserve">even a small breakdown </w:t>
      </w:r>
      <w:r>
        <w:rPr>
          <w:lang w:val="en-US"/>
        </w:rPr>
        <w:t xml:space="preserve">might </w:t>
      </w:r>
      <w:r w:rsidR="001164D9">
        <w:rPr>
          <w:lang w:val="en-US"/>
        </w:rPr>
        <w:t xml:space="preserve">unintentionally </w:t>
      </w:r>
      <w:r w:rsidR="001164D9" w:rsidRPr="00784208">
        <w:rPr>
          <w:rFonts w:cstheme="minorHAnsi"/>
          <w:lang w:val="en-US"/>
        </w:rPr>
        <w:t>have a big impact on a patient’s quality of care</w:t>
      </w:r>
      <w:r w:rsidR="001164D9">
        <w:rPr>
          <w:rFonts w:cstheme="minorHAnsi"/>
          <w:lang w:val="en-US"/>
        </w:rPr>
        <w:t>.</w:t>
      </w:r>
    </w:p>
    <w:p w14:paraId="76D9F019" w14:textId="65D12EDE" w:rsidR="00CC4960" w:rsidRDefault="001164D9" w:rsidP="00C36084">
      <w:pPr>
        <w:spacing w:line="276" w:lineRule="auto"/>
        <w:rPr>
          <w:lang w:val="en-US"/>
        </w:rPr>
      </w:pPr>
      <w:r>
        <w:rPr>
          <w:lang w:val="en-US"/>
        </w:rPr>
        <w:t>So, t</w:t>
      </w:r>
      <w:r w:rsidR="00CC4960">
        <w:rPr>
          <w:lang w:val="en-US"/>
        </w:rPr>
        <w:t xml:space="preserve">o help support all our learning and practice, </w:t>
      </w:r>
      <w:r>
        <w:rPr>
          <w:lang w:val="en-US"/>
        </w:rPr>
        <w:t>I wanted to share a few resources</w:t>
      </w:r>
      <w:r w:rsidR="00CC4960">
        <w:rPr>
          <w:lang w:val="en-US"/>
        </w:rPr>
        <w:t xml:space="preserve"> to guide our conversations</w:t>
      </w:r>
      <w:r>
        <w:rPr>
          <w:lang w:val="en-US"/>
        </w:rPr>
        <w:t xml:space="preserve">. I ask you </w:t>
      </w:r>
      <w:r w:rsidR="009B35AA">
        <w:rPr>
          <w:lang w:val="en-US"/>
        </w:rPr>
        <w:t xml:space="preserve">to please </w:t>
      </w:r>
      <w:r>
        <w:rPr>
          <w:lang w:val="en-US"/>
        </w:rPr>
        <w:t>have a look at these, and let’s discuss them at our next team meeting.</w:t>
      </w:r>
      <w:r w:rsidR="009B35AA">
        <w:rPr>
          <w:lang w:val="en-US"/>
        </w:rPr>
        <w:t xml:space="preserve"> We want the best for our patients – this will help us create a process to enable their best, highest-quality care.</w:t>
      </w:r>
    </w:p>
    <w:p w14:paraId="151A8A76" w14:textId="77777777" w:rsidR="001164D9" w:rsidRPr="003E71C0" w:rsidRDefault="00184576" w:rsidP="001164D9">
      <w:pPr>
        <w:pStyle w:val="ListParagraph"/>
        <w:numPr>
          <w:ilvl w:val="0"/>
          <w:numId w:val="20"/>
        </w:numPr>
        <w:rPr>
          <w:color w:val="0563C1"/>
          <w:sz w:val="22"/>
          <w:szCs w:val="22"/>
          <w:u w:val="single"/>
        </w:rPr>
      </w:pPr>
      <w:hyperlink r:id="rId23" w:history="1">
        <w:r w:rsidR="001164D9" w:rsidRPr="003E71C0">
          <w:rPr>
            <w:rStyle w:val="Hyperlink"/>
            <w:sz w:val="22"/>
            <w:szCs w:val="22"/>
          </w:rPr>
          <w:t>Communication Style Assessment</w:t>
        </w:r>
      </w:hyperlink>
      <w:r w:rsidR="001164D9" w:rsidRPr="003E71C0">
        <w:rPr>
          <w:sz w:val="22"/>
          <w:szCs w:val="22"/>
        </w:rPr>
        <w:t xml:space="preserve"> – This assessment will help identify the communication styles of different team members and how to best embrace their differences while also leveraging their strengths.</w:t>
      </w:r>
    </w:p>
    <w:p w14:paraId="363E8684" w14:textId="77777777" w:rsidR="001164D9" w:rsidRPr="003E71C0" w:rsidRDefault="00184576" w:rsidP="001164D9">
      <w:pPr>
        <w:pStyle w:val="ListParagraph"/>
        <w:numPr>
          <w:ilvl w:val="0"/>
          <w:numId w:val="20"/>
        </w:numPr>
        <w:rPr>
          <w:color w:val="0563C1"/>
          <w:sz w:val="22"/>
          <w:szCs w:val="22"/>
          <w:u w:val="single"/>
        </w:rPr>
      </w:pPr>
      <w:hyperlink r:id="rId24" w:history="1">
        <w:r w:rsidR="001164D9" w:rsidRPr="003E71C0">
          <w:rPr>
            <w:rStyle w:val="Hyperlink"/>
            <w:sz w:val="22"/>
            <w:szCs w:val="22"/>
          </w:rPr>
          <w:t>Tips for Effective Communication</w:t>
        </w:r>
      </w:hyperlink>
      <w:r w:rsidR="001164D9" w:rsidRPr="003E71C0">
        <w:rPr>
          <w:sz w:val="22"/>
          <w:szCs w:val="22"/>
        </w:rPr>
        <w:t xml:space="preserve"> – Effective partnerships start with getting to know each other and working together to leverage experiences and abilities. These communication tips help create a comfortable environment with shared understanding and communication which is open, </w:t>
      </w:r>
      <w:proofErr w:type="gramStart"/>
      <w:r w:rsidR="001164D9" w:rsidRPr="003E71C0">
        <w:rPr>
          <w:sz w:val="22"/>
          <w:szCs w:val="22"/>
        </w:rPr>
        <w:t>honest</w:t>
      </w:r>
      <w:proofErr w:type="gramEnd"/>
      <w:r w:rsidR="001164D9" w:rsidRPr="003E71C0">
        <w:rPr>
          <w:sz w:val="22"/>
          <w:szCs w:val="22"/>
        </w:rPr>
        <w:t xml:space="preserve"> and respectful.</w:t>
      </w:r>
    </w:p>
    <w:p w14:paraId="17BB51E5" w14:textId="77777777" w:rsidR="001164D9" w:rsidRDefault="00184576" w:rsidP="001164D9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25" w:history="1">
        <w:r w:rsidR="001164D9" w:rsidRPr="003E71C0">
          <w:rPr>
            <w:rStyle w:val="Hyperlink"/>
            <w:sz w:val="22"/>
            <w:szCs w:val="22"/>
          </w:rPr>
          <w:t>How Well Does Your Team Communicate? (Video)</w:t>
        </w:r>
      </w:hyperlink>
      <w:r w:rsidR="001164D9" w:rsidRPr="003E71C0">
        <w:rPr>
          <w:sz w:val="22"/>
          <w:szCs w:val="22"/>
        </w:rPr>
        <w:t xml:space="preserve"> – This short video is a guide to help teams hone their observation skills and work to develop and improve how their team communicates.</w:t>
      </w:r>
    </w:p>
    <w:p w14:paraId="0E8CA749" w14:textId="0ED46F96" w:rsidR="00D0699D" w:rsidRDefault="00184576" w:rsidP="00D0699D">
      <w:pPr>
        <w:pStyle w:val="ListParagraph"/>
        <w:numPr>
          <w:ilvl w:val="0"/>
          <w:numId w:val="20"/>
        </w:numPr>
      </w:pPr>
      <w:hyperlink r:id="rId26" w:history="1">
        <w:r w:rsidR="00D0699D" w:rsidRPr="00D0699D">
          <w:rPr>
            <w:rStyle w:val="Hyperlink"/>
            <w:rFonts w:eastAsia="Times New Roman"/>
            <w:sz w:val="22"/>
            <w:szCs w:val="22"/>
          </w:rPr>
          <w:t>Healthy Huddles</w:t>
        </w:r>
      </w:hyperlink>
      <w:r w:rsidR="00D0699D" w:rsidRPr="00D0699D">
        <w:rPr>
          <w:rFonts w:eastAsia="Times New Roman"/>
          <w:sz w:val="22"/>
          <w:szCs w:val="22"/>
        </w:rPr>
        <w:t xml:space="preserve"> </w:t>
      </w:r>
      <w:r w:rsidR="00D0699D">
        <w:rPr>
          <w:rFonts w:eastAsia="Times New Roman"/>
          <w:sz w:val="22"/>
          <w:szCs w:val="22"/>
        </w:rPr>
        <w:t>a</w:t>
      </w:r>
      <w:r w:rsidR="00D0699D" w:rsidRPr="00D0699D">
        <w:rPr>
          <w:rFonts w:eastAsia="Times New Roman"/>
          <w:sz w:val="22"/>
          <w:szCs w:val="22"/>
        </w:rPr>
        <w:t xml:space="preserve">nd </w:t>
      </w:r>
      <w:hyperlink r:id="rId27" w:history="1">
        <w:r w:rsidR="00D0699D" w:rsidRPr="006875DA">
          <w:rPr>
            <w:rStyle w:val="Hyperlink"/>
            <w:rFonts w:eastAsia="Times New Roman"/>
            <w:sz w:val="22"/>
            <w:szCs w:val="22"/>
          </w:rPr>
          <w:t>Huddle Worksheet</w:t>
        </w:r>
      </w:hyperlink>
      <w:r w:rsidR="00D0699D">
        <w:rPr>
          <w:rFonts w:eastAsia="Times New Roman"/>
          <w:sz w:val="22"/>
          <w:szCs w:val="22"/>
        </w:rPr>
        <w:t xml:space="preserve"> </w:t>
      </w:r>
      <w:r w:rsidR="00D0699D" w:rsidRPr="00D0699D">
        <w:rPr>
          <w:rFonts w:eastAsia="Times New Roman"/>
          <w:sz w:val="22"/>
          <w:szCs w:val="22"/>
        </w:rPr>
        <w:t xml:space="preserve">– </w:t>
      </w:r>
      <w:r w:rsidR="00D0699D">
        <w:rPr>
          <w:rFonts w:eastAsia="Times New Roman"/>
          <w:sz w:val="22"/>
          <w:szCs w:val="22"/>
        </w:rPr>
        <w:t xml:space="preserve">Short, daily meetings, or huddles, helps teams </w:t>
      </w:r>
      <w:r w:rsidR="00D0699D" w:rsidRPr="00D0699D">
        <w:rPr>
          <w:rFonts w:eastAsia="Times New Roman"/>
          <w:sz w:val="22"/>
          <w:szCs w:val="22"/>
        </w:rPr>
        <w:t>review patients and</w:t>
      </w:r>
      <w:r w:rsidR="00D0699D">
        <w:rPr>
          <w:rFonts w:eastAsia="Times New Roman"/>
          <w:sz w:val="22"/>
          <w:szCs w:val="22"/>
        </w:rPr>
        <w:t>/</w:t>
      </w:r>
      <w:r w:rsidR="00D0699D" w:rsidRPr="00D0699D">
        <w:rPr>
          <w:rFonts w:eastAsia="Times New Roman"/>
          <w:sz w:val="22"/>
          <w:szCs w:val="22"/>
        </w:rPr>
        <w:t>or clinic concerns</w:t>
      </w:r>
      <w:r w:rsidR="00D0699D">
        <w:rPr>
          <w:rFonts w:eastAsia="Times New Roman"/>
          <w:sz w:val="22"/>
          <w:szCs w:val="22"/>
        </w:rPr>
        <w:t>. Lasting</w:t>
      </w:r>
      <w:r w:rsidR="00D0699D" w:rsidRPr="00D0699D">
        <w:rPr>
          <w:rFonts w:eastAsia="Times New Roman"/>
          <w:sz w:val="22"/>
          <w:szCs w:val="22"/>
        </w:rPr>
        <w:t xml:space="preserve"> no more than 10 minutes</w:t>
      </w:r>
      <w:r w:rsidR="00D0699D">
        <w:rPr>
          <w:rFonts w:eastAsia="Times New Roman"/>
          <w:sz w:val="22"/>
          <w:szCs w:val="22"/>
        </w:rPr>
        <w:t>, h</w:t>
      </w:r>
      <w:r w:rsidR="00D0699D" w:rsidRPr="00D0699D">
        <w:rPr>
          <w:rFonts w:eastAsia="Times New Roman"/>
          <w:sz w:val="22"/>
          <w:szCs w:val="22"/>
        </w:rPr>
        <w:t xml:space="preserve">uddles are important for </w:t>
      </w:r>
      <w:r w:rsidR="00D0699D" w:rsidRPr="00D0699D">
        <w:rPr>
          <w:rFonts w:eastAsia="Times New Roman"/>
          <w:sz w:val="22"/>
          <w:szCs w:val="22"/>
        </w:rPr>
        <w:lastRenderedPageBreak/>
        <w:t xml:space="preserve">high-functioning teams as they enable team members to anticipate care needs and special situations, which in turn helps all team members support each other throughout the day. </w:t>
      </w:r>
    </w:p>
    <w:p w14:paraId="46F84BDF" w14:textId="77777777" w:rsidR="002F6C3B" w:rsidRPr="009B60C6" w:rsidRDefault="002F6C3B" w:rsidP="002F6C3B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Other Ways to Share</w:t>
      </w:r>
    </w:p>
    <w:p w14:paraId="3E83893F" w14:textId="05CFA318" w:rsidR="002F6C3B" w:rsidRPr="00184576" w:rsidRDefault="002F6C3B" w:rsidP="002F6C3B">
      <w:pPr>
        <w:rPr>
          <w:rFonts w:cstheme="minorHAnsi"/>
          <w:i/>
          <w:iCs/>
        </w:rPr>
      </w:pPr>
      <w:r w:rsidRPr="00184576">
        <w:rPr>
          <w:rFonts w:cstheme="minorHAnsi"/>
          <w:i/>
          <w:iCs/>
        </w:rPr>
        <w:t xml:space="preserve">Here are some other ways you can help amplify </w:t>
      </w:r>
      <w:r w:rsidR="009B60C6" w:rsidRPr="00184576">
        <w:rPr>
          <w:rFonts w:cstheme="minorHAnsi"/>
          <w:i/>
          <w:iCs/>
        </w:rPr>
        <w:t>Team-Based Care in BC</w:t>
      </w:r>
      <w:r w:rsidRPr="00184576">
        <w:rPr>
          <w:rFonts w:cstheme="minorHAnsi"/>
          <w:i/>
          <w:iCs/>
        </w:rPr>
        <w:t>.</w:t>
      </w:r>
    </w:p>
    <w:p w14:paraId="28E2CD2B" w14:textId="77777777" w:rsidR="002F6C3B" w:rsidRPr="00184576" w:rsidRDefault="002F6C3B" w:rsidP="002F6C3B">
      <w:pPr>
        <w:rPr>
          <w:rFonts w:cstheme="minorHAnsi"/>
          <w:lang w:val="en-US"/>
        </w:rPr>
      </w:pPr>
      <w:r w:rsidRPr="00184576">
        <w:rPr>
          <w:rFonts w:cstheme="minorHAnsi"/>
          <w:lang w:val="en-US"/>
        </w:rPr>
        <w:t xml:space="preserve">Share HQBC’s social media posts in your networks, both personal and professional. You can find us </w:t>
      </w:r>
      <w:proofErr w:type="gramStart"/>
      <w:r w:rsidRPr="00184576">
        <w:rPr>
          <w:rFonts w:cstheme="minorHAnsi"/>
          <w:lang w:val="en-US"/>
        </w:rPr>
        <w:t>at</w:t>
      </w:r>
      <w:proofErr w:type="gramEnd"/>
      <w:r w:rsidRPr="00184576">
        <w:rPr>
          <w:rFonts w:cstheme="minorHAnsi"/>
          <w:lang w:val="en-US"/>
        </w:rPr>
        <w:t xml:space="preserve"> </w:t>
      </w:r>
      <w:r w:rsidRPr="00184576">
        <w:rPr>
          <w:rFonts w:cstheme="minorHAnsi"/>
        </w:rPr>
        <w:t xml:space="preserve">Twitter/X: @healthqualitybc; Facebook/LinkedIn: </w:t>
      </w:r>
      <w:r w:rsidRPr="00184576">
        <w:rPr>
          <w:rStyle w:val="ui-provider"/>
          <w:rFonts w:cstheme="minorHAnsi"/>
        </w:rPr>
        <w:t>@Health Quality BC.</w:t>
      </w:r>
    </w:p>
    <w:p w14:paraId="735C31E6" w14:textId="58775801" w:rsidR="00177A43" w:rsidRPr="00184576" w:rsidRDefault="002F6C3B" w:rsidP="005E3CAA">
      <w:pPr>
        <w:rPr>
          <w:rFonts w:cstheme="minorHAnsi"/>
          <w:lang w:val="en-US"/>
        </w:rPr>
      </w:pPr>
      <w:r w:rsidRPr="00184576">
        <w:rPr>
          <w:rFonts w:cstheme="minorHAnsi"/>
          <w:lang w:val="en-US"/>
        </w:rPr>
        <w:t>Send a note to your friends and colleagues, along with</w:t>
      </w:r>
      <w:r w:rsidR="00100F73" w:rsidRPr="00184576">
        <w:rPr>
          <w:rFonts w:cstheme="minorHAnsi"/>
          <w:lang w:val="en-US"/>
        </w:rPr>
        <w:t xml:space="preserve"> this link to the </w:t>
      </w:r>
      <w:hyperlink r:id="rId28" w:history="1">
        <w:r w:rsidR="00100F73" w:rsidRPr="00184576">
          <w:rPr>
            <w:rStyle w:val="Hyperlink"/>
            <w:rFonts w:cstheme="minorHAnsi"/>
            <w:lang w:val="en-US"/>
          </w:rPr>
          <w:t>Team-Based Care BC website</w:t>
        </w:r>
      </w:hyperlink>
      <w:r w:rsidR="00100F73" w:rsidRPr="00184576">
        <w:rPr>
          <w:rFonts w:cstheme="minorHAnsi"/>
          <w:lang w:val="en-US"/>
        </w:rPr>
        <w:t>, and encour</w:t>
      </w:r>
      <w:r w:rsidRPr="00184576">
        <w:rPr>
          <w:rFonts w:cstheme="minorHAnsi"/>
          <w:lang w:val="en-US"/>
        </w:rPr>
        <w:t>age them to check it out.</w:t>
      </w:r>
    </w:p>
    <w:p w14:paraId="15A1EFC5" w14:textId="77777777" w:rsidR="002F6C3B" w:rsidRPr="00856E33" w:rsidRDefault="002F6C3B" w:rsidP="002F6C3B">
      <w:pPr>
        <w:rPr>
          <w:rFonts w:cstheme="minorHAnsi"/>
          <w:b/>
          <w:bCs/>
          <w:sz w:val="36"/>
          <w:szCs w:val="36"/>
          <w:lang w:val="en-US"/>
        </w:rPr>
      </w:pPr>
      <w:r w:rsidRPr="00856E33">
        <w:rPr>
          <w:rFonts w:cstheme="minorHAnsi"/>
          <w:b/>
          <w:bCs/>
          <w:sz w:val="36"/>
          <w:szCs w:val="36"/>
          <w:lang w:val="en-US"/>
        </w:rPr>
        <w:t>Graphics</w:t>
      </w:r>
      <w:r>
        <w:rPr>
          <w:rFonts w:cstheme="minorHAnsi"/>
          <w:b/>
          <w:bCs/>
          <w:sz w:val="36"/>
          <w:szCs w:val="36"/>
          <w:lang w:val="en-US"/>
        </w:rPr>
        <w:t xml:space="preserve"> to Support Your Messages</w:t>
      </w:r>
    </w:p>
    <w:p w14:paraId="0078090D" w14:textId="77777777" w:rsidR="002F6C3B" w:rsidRPr="00184576" w:rsidRDefault="002F6C3B" w:rsidP="002F6C3B">
      <w:pPr>
        <w:rPr>
          <w:rFonts w:cstheme="minorHAnsi"/>
          <w:i/>
          <w:iCs/>
          <w:lang w:val="en-US"/>
        </w:rPr>
      </w:pPr>
      <w:r w:rsidRPr="00184576">
        <w:rPr>
          <w:rFonts w:cstheme="minorHAnsi"/>
          <w:i/>
          <w:iCs/>
          <w:lang w:val="en-US"/>
        </w:rPr>
        <w:t>Graphics that you may want to use with your communications are below and attached to this toolkit.</w:t>
      </w:r>
    </w:p>
    <w:p w14:paraId="780C944B" w14:textId="61A7010E" w:rsidR="002F6C3B" w:rsidRPr="00184576" w:rsidRDefault="009B60C6" w:rsidP="005E3CAA">
      <w:pPr>
        <w:rPr>
          <w:b/>
          <w:bCs/>
          <w:lang w:val="en-US"/>
        </w:rPr>
      </w:pPr>
      <w:r w:rsidRPr="00184576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103B592" wp14:editId="5EE06C19">
            <wp:simplePos x="0" y="0"/>
            <wp:positionH relativeFrom="margin">
              <wp:align>left</wp:align>
            </wp:positionH>
            <wp:positionV relativeFrom="paragraph">
              <wp:posOffset>233698</wp:posOffset>
            </wp:positionV>
            <wp:extent cx="3207224" cy="850481"/>
            <wp:effectExtent l="0" t="0" r="0" b="6985"/>
            <wp:wrapSquare wrapText="bothSides"/>
            <wp:docPr id="3955246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4" cy="8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6E5" w:rsidRPr="00184576">
        <w:rPr>
          <w:b/>
          <w:bCs/>
          <w:lang w:val="en-US"/>
        </w:rPr>
        <w:t>Logo:</w:t>
      </w:r>
    </w:p>
    <w:p w14:paraId="6BEF05FC" w14:textId="102E7764" w:rsidR="00D556E5" w:rsidRDefault="00D556E5" w:rsidP="005E3CAA">
      <w:pPr>
        <w:rPr>
          <w:lang w:val="en-US"/>
        </w:rPr>
      </w:pPr>
    </w:p>
    <w:sectPr w:rsidR="00D556E5">
      <w:headerReference w:type="defaul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A960" w14:textId="77777777" w:rsidR="00AC613C" w:rsidRDefault="00AC613C" w:rsidP="00872B1E">
      <w:pPr>
        <w:spacing w:after="0" w:line="240" w:lineRule="auto"/>
      </w:pPr>
      <w:r>
        <w:separator/>
      </w:r>
    </w:p>
  </w:endnote>
  <w:endnote w:type="continuationSeparator" w:id="0">
    <w:p w14:paraId="4BB1E9A7" w14:textId="77777777" w:rsidR="00AC613C" w:rsidRDefault="00AC613C" w:rsidP="0087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3B50" w14:textId="77777777" w:rsidR="00AC613C" w:rsidRDefault="00AC613C" w:rsidP="00872B1E">
      <w:pPr>
        <w:spacing w:after="0" w:line="240" w:lineRule="auto"/>
      </w:pPr>
      <w:r>
        <w:separator/>
      </w:r>
    </w:p>
  </w:footnote>
  <w:footnote w:type="continuationSeparator" w:id="0">
    <w:p w14:paraId="6B33C2CD" w14:textId="77777777" w:rsidR="00AC613C" w:rsidRDefault="00AC613C" w:rsidP="0087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4209" w14:textId="10A168D2" w:rsidR="00872B1E" w:rsidRDefault="00872B1E" w:rsidP="00872B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699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608DF"/>
    <w:multiLevelType w:val="hybridMultilevel"/>
    <w:tmpl w:val="133EB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ADB"/>
    <w:multiLevelType w:val="hybridMultilevel"/>
    <w:tmpl w:val="965E01E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56B25"/>
    <w:multiLevelType w:val="hybridMultilevel"/>
    <w:tmpl w:val="87E847FE"/>
    <w:lvl w:ilvl="0" w:tplc="89ECA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34EE"/>
    <w:multiLevelType w:val="hybridMultilevel"/>
    <w:tmpl w:val="B3B850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51237"/>
    <w:multiLevelType w:val="hybridMultilevel"/>
    <w:tmpl w:val="5D5C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2BE3"/>
    <w:multiLevelType w:val="hybridMultilevel"/>
    <w:tmpl w:val="B03E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2F8D"/>
    <w:multiLevelType w:val="hybridMultilevel"/>
    <w:tmpl w:val="C4D84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2146"/>
    <w:multiLevelType w:val="hybridMultilevel"/>
    <w:tmpl w:val="874A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9C1"/>
    <w:multiLevelType w:val="hybridMultilevel"/>
    <w:tmpl w:val="BDF015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E5D53"/>
    <w:multiLevelType w:val="hybridMultilevel"/>
    <w:tmpl w:val="0FF0A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2095"/>
    <w:multiLevelType w:val="hybridMultilevel"/>
    <w:tmpl w:val="76340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64E"/>
    <w:multiLevelType w:val="hybridMultilevel"/>
    <w:tmpl w:val="DAD4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67C6D"/>
    <w:multiLevelType w:val="hybridMultilevel"/>
    <w:tmpl w:val="6D3AA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048A"/>
    <w:multiLevelType w:val="hybridMultilevel"/>
    <w:tmpl w:val="89F02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111"/>
    <w:multiLevelType w:val="hybridMultilevel"/>
    <w:tmpl w:val="05F602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25FF5"/>
    <w:multiLevelType w:val="hybridMultilevel"/>
    <w:tmpl w:val="6B0C3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65BC"/>
    <w:multiLevelType w:val="hybridMultilevel"/>
    <w:tmpl w:val="4FD87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2B6"/>
    <w:multiLevelType w:val="hybridMultilevel"/>
    <w:tmpl w:val="6A187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0A24"/>
    <w:multiLevelType w:val="hybridMultilevel"/>
    <w:tmpl w:val="88FC8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E247E"/>
    <w:multiLevelType w:val="hybridMultilevel"/>
    <w:tmpl w:val="491E6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4170"/>
    <w:multiLevelType w:val="hybridMultilevel"/>
    <w:tmpl w:val="32764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76EB"/>
    <w:multiLevelType w:val="hybridMultilevel"/>
    <w:tmpl w:val="80DACB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E47FE"/>
    <w:multiLevelType w:val="multilevel"/>
    <w:tmpl w:val="21D07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B29F0"/>
    <w:multiLevelType w:val="hybridMultilevel"/>
    <w:tmpl w:val="141E0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07DDF"/>
    <w:multiLevelType w:val="hybridMultilevel"/>
    <w:tmpl w:val="445E5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F133C"/>
    <w:multiLevelType w:val="multilevel"/>
    <w:tmpl w:val="11961D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8E783F"/>
    <w:multiLevelType w:val="hybridMultilevel"/>
    <w:tmpl w:val="C312FEBA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C4372B"/>
    <w:multiLevelType w:val="hybridMultilevel"/>
    <w:tmpl w:val="5D005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97612"/>
    <w:multiLevelType w:val="hybridMultilevel"/>
    <w:tmpl w:val="B9ACB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B141F"/>
    <w:multiLevelType w:val="hybridMultilevel"/>
    <w:tmpl w:val="205E2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483">
    <w:abstractNumId w:val="26"/>
  </w:num>
  <w:num w:numId="2" w16cid:durableId="1600524692">
    <w:abstractNumId w:val="22"/>
  </w:num>
  <w:num w:numId="3" w16cid:durableId="173307835">
    <w:abstractNumId w:val="24"/>
  </w:num>
  <w:num w:numId="4" w16cid:durableId="1586496894">
    <w:abstractNumId w:val="21"/>
  </w:num>
  <w:num w:numId="5" w16cid:durableId="692533453">
    <w:abstractNumId w:val="13"/>
  </w:num>
  <w:num w:numId="6" w16cid:durableId="354577936">
    <w:abstractNumId w:val="7"/>
  </w:num>
  <w:num w:numId="7" w16cid:durableId="878670208">
    <w:abstractNumId w:val="29"/>
  </w:num>
  <w:num w:numId="8" w16cid:durableId="659584295">
    <w:abstractNumId w:val="8"/>
  </w:num>
  <w:num w:numId="9" w16cid:durableId="1702246826">
    <w:abstractNumId w:val="28"/>
  </w:num>
  <w:num w:numId="10" w16cid:durableId="768816438">
    <w:abstractNumId w:val="10"/>
  </w:num>
  <w:num w:numId="11" w16cid:durableId="34625818">
    <w:abstractNumId w:val="30"/>
  </w:num>
  <w:num w:numId="12" w16cid:durableId="1445541209">
    <w:abstractNumId w:val="18"/>
  </w:num>
  <w:num w:numId="13" w16cid:durableId="2045327371">
    <w:abstractNumId w:val="14"/>
  </w:num>
  <w:num w:numId="14" w16cid:durableId="881358605">
    <w:abstractNumId w:val="1"/>
  </w:num>
  <w:num w:numId="15" w16cid:durableId="1047680858">
    <w:abstractNumId w:val="17"/>
  </w:num>
  <w:num w:numId="16" w16cid:durableId="957955610">
    <w:abstractNumId w:val="6"/>
  </w:num>
  <w:num w:numId="17" w16cid:durableId="2106337620">
    <w:abstractNumId w:val="0"/>
  </w:num>
  <w:num w:numId="18" w16cid:durableId="721487197">
    <w:abstractNumId w:val="4"/>
  </w:num>
  <w:num w:numId="19" w16cid:durableId="1115488718">
    <w:abstractNumId w:val="19"/>
  </w:num>
  <w:num w:numId="20" w16cid:durableId="1689989683">
    <w:abstractNumId w:val="5"/>
  </w:num>
  <w:num w:numId="21" w16cid:durableId="588848852">
    <w:abstractNumId w:val="15"/>
  </w:num>
  <w:num w:numId="22" w16cid:durableId="687946915">
    <w:abstractNumId w:val="23"/>
  </w:num>
  <w:num w:numId="23" w16cid:durableId="1913470472">
    <w:abstractNumId w:val="2"/>
  </w:num>
  <w:num w:numId="24" w16cid:durableId="1125924191">
    <w:abstractNumId w:val="9"/>
  </w:num>
  <w:num w:numId="25" w16cid:durableId="761528561">
    <w:abstractNumId w:val="12"/>
  </w:num>
  <w:num w:numId="26" w16cid:durableId="1423801361">
    <w:abstractNumId w:val="27"/>
  </w:num>
  <w:num w:numId="27" w16cid:durableId="2065176391">
    <w:abstractNumId w:val="5"/>
  </w:num>
  <w:num w:numId="28" w16cid:durableId="1219559848">
    <w:abstractNumId w:val="11"/>
  </w:num>
  <w:num w:numId="29" w16cid:durableId="1025253105">
    <w:abstractNumId w:val="3"/>
  </w:num>
  <w:num w:numId="30" w16cid:durableId="497380848">
    <w:abstractNumId w:val="25"/>
  </w:num>
  <w:num w:numId="31" w16cid:durableId="2105032423">
    <w:abstractNumId w:val="20"/>
  </w:num>
  <w:num w:numId="32" w16cid:durableId="657802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1D"/>
    <w:rsid w:val="0000237F"/>
    <w:rsid w:val="000108AE"/>
    <w:rsid w:val="00032638"/>
    <w:rsid w:val="00046887"/>
    <w:rsid w:val="000707AE"/>
    <w:rsid w:val="00092639"/>
    <w:rsid w:val="00092726"/>
    <w:rsid w:val="000A181A"/>
    <w:rsid w:val="000A348B"/>
    <w:rsid w:val="000B6EE8"/>
    <w:rsid w:val="000D27A4"/>
    <w:rsid w:val="000D73E3"/>
    <w:rsid w:val="000E2D48"/>
    <w:rsid w:val="000F215A"/>
    <w:rsid w:val="000F3126"/>
    <w:rsid w:val="00100F73"/>
    <w:rsid w:val="0010389A"/>
    <w:rsid w:val="001164D9"/>
    <w:rsid w:val="001311CD"/>
    <w:rsid w:val="0015778A"/>
    <w:rsid w:val="00170E35"/>
    <w:rsid w:val="00174BA8"/>
    <w:rsid w:val="00177A43"/>
    <w:rsid w:val="00177E3B"/>
    <w:rsid w:val="00184576"/>
    <w:rsid w:val="00190CF8"/>
    <w:rsid w:val="00193A3F"/>
    <w:rsid w:val="001A6123"/>
    <w:rsid w:val="001B0B01"/>
    <w:rsid w:val="001C0ED9"/>
    <w:rsid w:val="001E6C5B"/>
    <w:rsid w:val="00204000"/>
    <w:rsid w:val="0020741D"/>
    <w:rsid w:val="00210C42"/>
    <w:rsid w:val="00212869"/>
    <w:rsid w:val="00217C93"/>
    <w:rsid w:val="002234CA"/>
    <w:rsid w:val="002440AF"/>
    <w:rsid w:val="00260677"/>
    <w:rsid w:val="0027328B"/>
    <w:rsid w:val="00292D71"/>
    <w:rsid w:val="00297FF6"/>
    <w:rsid w:val="002B0825"/>
    <w:rsid w:val="002E22BF"/>
    <w:rsid w:val="002F0FF6"/>
    <w:rsid w:val="002F1D50"/>
    <w:rsid w:val="002F529C"/>
    <w:rsid w:val="002F6C3B"/>
    <w:rsid w:val="00312F57"/>
    <w:rsid w:val="00343E35"/>
    <w:rsid w:val="0034748B"/>
    <w:rsid w:val="00356CCF"/>
    <w:rsid w:val="00360154"/>
    <w:rsid w:val="00366C06"/>
    <w:rsid w:val="003808C9"/>
    <w:rsid w:val="0038294A"/>
    <w:rsid w:val="00385D93"/>
    <w:rsid w:val="00393307"/>
    <w:rsid w:val="003A2121"/>
    <w:rsid w:val="003E71C0"/>
    <w:rsid w:val="00400F27"/>
    <w:rsid w:val="00402055"/>
    <w:rsid w:val="00406018"/>
    <w:rsid w:val="00407764"/>
    <w:rsid w:val="00410327"/>
    <w:rsid w:val="00414806"/>
    <w:rsid w:val="004156E2"/>
    <w:rsid w:val="004219C0"/>
    <w:rsid w:val="00421CD5"/>
    <w:rsid w:val="004235D0"/>
    <w:rsid w:val="00447070"/>
    <w:rsid w:val="00451FE7"/>
    <w:rsid w:val="004857BF"/>
    <w:rsid w:val="0049347A"/>
    <w:rsid w:val="004A2082"/>
    <w:rsid w:val="004A4127"/>
    <w:rsid w:val="004C0CBC"/>
    <w:rsid w:val="004C2CA1"/>
    <w:rsid w:val="004D321E"/>
    <w:rsid w:val="004E28EF"/>
    <w:rsid w:val="004F4EFD"/>
    <w:rsid w:val="004F675F"/>
    <w:rsid w:val="00503544"/>
    <w:rsid w:val="00511E47"/>
    <w:rsid w:val="00525D4A"/>
    <w:rsid w:val="00526EA6"/>
    <w:rsid w:val="00533431"/>
    <w:rsid w:val="0054199E"/>
    <w:rsid w:val="005520F3"/>
    <w:rsid w:val="0056251D"/>
    <w:rsid w:val="00567A92"/>
    <w:rsid w:val="00584C8A"/>
    <w:rsid w:val="00585A6C"/>
    <w:rsid w:val="00587FCF"/>
    <w:rsid w:val="00590A9E"/>
    <w:rsid w:val="00594D9D"/>
    <w:rsid w:val="005E3CAA"/>
    <w:rsid w:val="005F53E7"/>
    <w:rsid w:val="005F6A0A"/>
    <w:rsid w:val="00620A8C"/>
    <w:rsid w:val="00654F0D"/>
    <w:rsid w:val="006735F7"/>
    <w:rsid w:val="00673F0D"/>
    <w:rsid w:val="006740B2"/>
    <w:rsid w:val="006875DA"/>
    <w:rsid w:val="006A376E"/>
    <w:rsid w:val="006A58DD"/>
    <w:rsid w:val="006C1F78"/>
    <w:rsid w:val="006C7FB9"/>
    <w:rsid w:val="006D6411"/>
    <w:rsid w:val="00700A7E"/>
    <w:rsid w:val="00702CC3"/>
    <w:rsid w:val="007046A3"/>
    <w:rsid w:val="00723CD4"/>
    <w:rsid w:val="0072508D"/>
    <w:rsid w:val="0074452E"/>
    <w:rsid w:val="00784208"/>
    <w:rsid w:val="00793875"/>
    <w:rsid w:val="0079552C"/>
    <w:rsid w:val="007B63BB"/>
    <w:rsid w:val="007C799D"/>
    <w:rsid w:val="007D139C"/>
    <w:rsid w:val="007D30EB"/>
    <w:rsid w:val="007D5287"/>
    <w:rsid w:val="007E47EB"/>
    <w:rsid w:val="007F4905"/>
    <w:rsid w:val="007F60DA"/>
    <w:rsid w:val="007F7A08"/>
    <w:rsid w:val="00813745"/>
    <w:rsid w:val="00815224"/>
    <w:rsid w:val="00817A5F"/>
    <w:rsid w:val="00840235"/>
    <w:rsid w:val="008463E5"/>
    <w:rsid w:val="00851205"/>
    <w:rsid w:val="00857431"/>
    <w:rsid w:val="00862805"/>
    <w:rsid w:val="00870A59"/>
    <w:rsid w:val="00872100"/>
    <w:rsid w:val="00872B1E"/>
    <w:rsid w:val="00884D5B"/>
    <w:rsid w:val="00895D7F"/>
    <w:rsid w:val="008A7823"/>
    <w:rsid w:val="008E10E2"/>
    <w:rsid w:val="008F51F8"/>
    <w:rsid w:val="008F6CA7"/>
    <w:rsid w:val="009003BE"/>
    <w:rsid w:val="00900C99"/>
    <w:rsid w:val="00903D26"/>
    <w:rsid w:val="00910656"/>
    <w:rsid w:val="00913FD3"/>
    <w:rsid w:val="00923001"/>
    <w:rsid w:val="00925099"/>
    <w:rsid w:val="00936329"/>
    <w:rsid w:val="0094469F"/>
    <w:rsid w:val="00953C7E"/>
    <w:rsid w:val="00953D21"/>
    <w:rsid w:val="00972231"/>
    <w:rsid w:val="00973D34"/>
    <w:rsid w:val="00974699"/>
    <w:rsid w:val="009857AB"/>
    <w:rsid w:val="009862B3"/>
    <w:rsid w:val="00993B37"/>
    <w:rsid w:val="009B31F8"/>
    <w:rsid w:val="009B35AA"/>
    <w:rsid w:val="009B60C6"/>
    <w:rsid w:val="009E1919"/>
    <w:rsid w:val="009E37D2"/>
    <w:rsid w:val="009E39C6"/>
    <w:rsid w:val="009E6BEE"/>
    <w:rsid w:val="009F01EA"/>
    <w:rsid w:val="00A00E36"/>
    <w:rsid w:val="00A10468"/>
    <w:rsid w:val="00A10AB1"/>
    <w:rsid w:val="00A33100"/>
    <w:rsid w:val="00A3522C"/>
    <w:rsid w:val="00A40AFB"/>
    <w:rsid w:val="00A425FE"/>
    <w:rsid w:val="00A456C6"/>
    <w:rsid w:val="00A5621C"/>
    <w:rsid w:val="00A61187"/>
    <w:rsid w:val="00A617FE"/>
    <w:rsid w:val="00A62681"/>
    <w:rsid w:val="00A70736"/>
    <w:rsid w:val="00A7160F"/>
    <w:rsid w:val="00A71C87"/>
    <w:rsid w:val="00A7581D"/>
    <w:rsid w:val="00A8002E"/>
    <w:rsid w:val="00A95BA7"/>
    <w:rsid w:val="00AB34D7"/>
    <w:rsid w:val="00AB6912"/>
    <w:rsid w:val="00AC2900"/>
    <w:rsid w:val="00AC613C"/>
    <w:rsid w:val="00AD6EB0"/>
    <w:rsid w:val="00AE0D00"/>
    <w:rsid w:val="00AF1D69"/>
    <w:rsid w:val="00AF39F9"/>
    <w:rsid w:val="00B05DEF"/>
    <w:rsid w:val="00B225D9"/>
    <w:rsid w:val="00B2541F"/>
    <w:rsid w:val="00B34311"/>
    <w:rsid w:val="00B34AB1"/>
    <w:rsid w:val="00B8141C"/>
    <w:rsid w:val="00B86C00"/>
    <w:rsid w:val="00B902CC"/>
    <w:rsid w:val="00BA29A0"/>
    <w:rsid w:val="00BF2151"/>
    <w:rsid w:val="00C0148D"/>
    <w:rsid w:val="00C20BB2"/>
    <w:rsid w:val="00C23B1D"/>
    <w:rsid w:val="00C35F42"/>
    <w:rsid w:val="00C36084"/>
    <w:rsid w:val="00C50E3C"/>
    <w:rsid w:val="00C853E0"/>
    <w:rsid w:val="00C92046"/>
    <w:rsid w:val="00CB312C"/>
    <w:rsid w:val="00CC3D0A"/>
    <w:rsid w:val="00CC4960"/>
    <w:rsid w:val="00CC65DB"/>
    <w:rsid w:val="00CE5B99"/>
    <w:rsid w:val="00CF26A7"/>
    <w:rsid w:val="00CF6BA4"/>
    <w:rsid w:val="00D0699D"/>
    <w:rsid w:val="00D556E5"/>
    <w:rsid w:val="00D62199"/>
    <w:rsid w:val="00D705B4"/>
    <w:rsid w:val="00D73A9E"/>
    <w:rsid w:val="00D83BA5"/>
    <w:rsid w:val="00D84691"/>
    <w:rsid w:val="00D84B24"/>
    <w:rsid w:val="00D93B63"/>
    <w:rsid w:val="00DB29BA"/>
    <w:rsid w:val="00DC3DD1"/>
    <w:rsid w:val="00DC58C1"/>
    <w:rsid w:val="00DC7A38"/>
    <w:rsid w:val="00DD013B"/>
    <w:rsid w:val="00DD0AC0"/>
    <w:rsid w:val="00DE2556"/>
    <w:rsid w:val="00E11604"/>
    <w:rsid w:val="00E17E77"/>
    <w:rsid w:val="00E20C1F"/>
    <w:rsid w:val="00E21F38"/>
    <w:rsid w:val="00E3496F"/>
    <w:rsid w:val="00E4193D"/>
    <w:rsid w:val="00E41D32"/>
    <w:rsid w:val="00E44863"/>
    <w:rsid w:val="00E525AA"/>
    <w:rsid w:val="00E745B0"/>
    <w:rsid w:val="00E96A2F"/>
    <w:rsid w:val="00EC3B96"/>
    <w:rsid w:val="00F16B1C"/>
    <w:rsid w:val="00F2705B"/>
    <w:rsid w:val="00F27470"/>
    <w:rsid w:val="00F72D5F"/>
    <w:rsid w:val="00F86509"/>
    <w:rsid w:val="00F94568"/>
    <w:rsid w:val="00FA0D49"/>
    <w:rsid w:val="00FA2E79"/>
    <w:rsid w:val="00FB1FC2"/>
    <w:rsid w:val="00FB31C0"/>
    <w:rsid w:val="00FC5F1A"/>
    <w:rsid w:val="00FD1638"/>
    <w:rsid w:val="00FD643A"/>
    <w:rsid w:val="00FE20B0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34D39"/>
  <w15:chartTrackingRefBased/>
  <w15:docId w15:val="{E887940F-0B0A-4156-8F6E-6E4946C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1E"/>
  </w:style>
  <w:style w:type="paragraph" w:styleId="Footer">
    <w:name w:val="footer"/>
    <w:basedOn w:val="Normal"/>
    <w:link w:val="FooterChar"/>
    <w:uiPriority w:val="99"/>
    <w:unhideWhenUsed/>
    <w:rsid w:val="008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1E"/>
  </w:style>
  <w:style w:type="paragraph" w:styleId="NoSpacing">
    <w:name w:val="No Spacing"/>
    <w:uiPriority w:val="1"/>
    <w:qFormat/>
    <w:rsid w:val="00366C06"/>
    <w:pPr>
      <w:spacing w:after="0" w:line="240" w:lineRule="auto"/>
    </w:pPr>
    <w:rPr>
      <w:color w:val="595959" w:themeColor="text1" w:themeTint="A6"/>
      <w:sz w:val="18"/>
      <w:szCs w:val="20"/>
      <w:lang w:val="en-US"/>
    </w:rPr>
  </w:style>
  <w:style w:type="paragraph" w:styleId="ListParagraph">
    <w:name w:val="List Paragraph"/>
    <w:aliases w:val="List Paragraph 1,BN 1,Paperitemletter,Dot pt,Liste 1,Lst Bullet,table bullets,Bullet List,FooterText,List Paragraph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366C06"/>
    <w:pPr>
      <w:spacing w:before="16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BN 1 Char,Paperitemletter Char,Dot pt Char,Liste 1 Char,Lst Bullet Char,table bullets Char,Bullet List Char,FooterText Char,List Paragraph1 Char,numbered Char,Paragraphe de liste1 Char,列出段落 Char,列出段落1 Char"/>
    <w:basedOn w:val="DefaultParagraphFont"/>
    <w:link w:val="ListParagraph"/>
    <w:uiPriority w:val="34"/>
    <w:locked/>
    <w:rsid w:val="00366C0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F1D50"/>
    <w:pPr>
      <w:autoSpaceDE w:val="0"/>
      <w:autoSpaceDN w:val="0"/>
      <w:adjustRightInd w:val="0"/>
      <w:spacing w:after="0" w:line="240" w:lineRule="auto"/>
      <w:ind w:right="165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1D50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E96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0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0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FF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58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3B9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10468"/>
  </w:style>
  <w:style w:type="character" w:customStyle="1" w:styleId="eop">
    <w:name w:val="eop"/>
    <w:basedOn w:val="DefaultParagraphFont"/>
    <w:rsid w:val="00A10468"/>
  </w:style>
  <w:style w:type="character" w:styleId="Strong">
    <w:name w:val="Strong"/>
    <w:basedOn w:val="DefaultParagraphFont"/>
    <w:uiPriority w:val="22"/>
    <w:qFormat/>
    <w:rsid w:val="00BA29A0"/>
    <w:rPr>
      <w:b/>
      <w:bCs/>
    </w:rPr>
  </w:style>
  <w:style w:type="character" w:styleId="Emphasis">
    <w:name w:val="Emphasis"/>
    <w:basedOn w:val="DefaultParagraphFont"/>
    <w:uiPriority w:val="20"/>
    <w:qFormat/>
    <w:rsid w:val="00BA29A0"/>
    <w:rPr>
      <w:i/>
      <w:iCs/>
    </w:rPr>
  </w:style>
  <w:style w:type="character" w:customStyle="1" w:styleId="ui-provider">
    <w:name w:val="ui-provider"/>
    <w:basedOn w:val="DefaultParagraphFont"/>
    <w:rsid w:val="0081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showcase/8042538" TargetMode="External"/><Relationship Id="rId18" Type="http://schemas.openxmlformats.org/officeDocument/2006/relationships/hyperlink" Target="https://teambasedcarebc.ca/resources/tips-for-effective-communication/" TargetMode="External"/><Relationship Id="rId26" Type="http://schemas.openxmlformats.org/officeDocument/2006/relationships/hyperlink" Target="https://teambasedcarebc.ca/resources/healthy-huddles-center-for-excellence-in-primary-car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basedcarebc.ca/wp-content/uploads/Team-Huddl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uppod.com/" TargetMode="External"/><Relationship Id="rId17" Type="http://schemas.openxmlformats.org/officeDocument/2006/relationships/hyperlink" Target="https://teambasedcarebc.ca/resources/communication-style-assessment/" TargetMode="External"/><Relationship Id="rId25" Type="http://schemas.openxmlformats.org/officeDocument/2006/relationships/hyperlink" Target="https://teambasedcarebc.ca/resources/how-well-does-your-team-communica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basedcarebc.ca/wp-content/uploads/Team-Huddles.pdf" TargetMode="External"/><Relationship Id="rId20" Type="http://schemas.openxmlformats.org/officeDocument/2006/relationships/hyperlink" Target="https://teambasedcarebc.ca/resources/healthy-huddles-center-for-excellence-in-primary-care/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basedcarebc.ca/" TargetMode="External"/><Relationship Id="rId24" Type="http://schemas.openxmlformats.org/officeDocument/2006/relationships/hyperlink" Target="https://teambasedcarebc.ca/resources/tips-for-effective-communicatio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ambasedcarebc.ca/resources/how-well-does-your-team-communicate/" TargetMode="External"/><Relationship Id="rId23" Type="http://schemas.openxmlformats.org/officeDocument/2006/relationships/hyperlink" Target="https://teambasedcarebc.ca/resources/communication-style-assessment/" TargetMode="External"/><Relationship Id="rId28" Type="http://schemas.openxmlformats.org/officeDocument/2006/relationships/hyperlink" Target="https://teambasedcarebc.ca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eambasedcarebc.ca/resources/how-well-does-your-team-communicat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tientvoicesbc.ca/resources/tips-tricks-effective-communication/" TargetMode="External"/><Relationship Id="rId22" Type="http://schemas.openxmlformats.org/officeDocument/2006/relationships/hyperlink" Target="https://teambasedcarebc.ca/" TargetMode="External"/><Relationship Id="rId27" Type="http://schemas.openxmlformats.org/officeDocument/2006/relationships/hyperlink" Target="https://teambasedcarebc.ca/wp-content/uploads/Team-Huddles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B93B-2C81-48DF-8B24-E127A8BC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Watson</dc:creator>
  <cp:keywords/>
  <dc:description/>
  <cp:lastModifiedBy>Tracy Watson</cp:lastModifiedBy>
  <cp:revision>7</cp:revision>
  <dcterms:created xsi:type="dcterms:W3CDTF">2023-10-30T21:22:00Z</dcterms:created>
  <dcterms:modified xsi:type="dcterms:W3CDTF">2023-10-30T22:47:00Z</dcterms:modified>
</cp:coreProperties>
</file>